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方正小标宋简体" w:hAnsi="宋体" w:eastAsia="方正小标宋简体" w:cs="宋体"/>
          <w:kern w:val="0"/>
          <w:sz w:val="36"/>
          <w:szCs w:val="36"/>
          <w:highlight w:val="none"/>
        </w:rPr>
      </w:pPr>
      <w:r>
        <w:rPr>
          <w:rFonts w:hint="eastAsia" w:ascii="方正小标宋简体" w:hAnsi="宋体" w:eastAsia="方正小标宋简体" w:cs="宋体"/>
          <w:kern w:val="0"/>
          <w:sz w:val="36"/>
          <w:szCs w:val="36"/>
          <w:highlight w:val="none"/>
          <w:lang w:eastAsia="zh-CN"/>
        </w:rPr>
        <w:t>房屋</w:t>
      </w:r>
      <w:r>
        <w:rPr>
          <w:rFonts w:hint="eastAsia" w:ascii="方正小标宋简体" w:hAnsi="宋体" w:eastAsia="方正小标宋简体" w:cs="宋体"/>
          <w:kern w:val="0"/>
          <w:sz w:val="36"/>
          <w:szCs w:val="36"/>
          <w:highlight w:val="none"/>
        </w:rPr>
        <w:t>租赁合同</w:t>
      </w:r>
    </w:p>
    <w:p>
      <w:pPr>
        <w:widowControl/>
        <w:spacing w:line="360" w:lineRule="auto"/>
        <w:jc w:val="center"/>
        <w:rPr>
          <w:rFonts w:ascii="方正小标宋简体" w:hAnsi="宋体" w:eastAsia="方正小标宋简体" w:cs="宋体"/>
          <w:kern w:val="0"/>
          <w:sz w:val="13"/>
          <w:szCs w:val="13"/>
          <w:highlight w:val="none"/>
        </w:rPr>
      </w:pPr>
    </w:p>
    <w:p>
      <w:pPr>
        <w:widowControl/>
        <w:adjustRightInd w:val="0"/>
        <w:snapToGrid w:val="0"/>
        <w:spacing w:line="580" w:lineRule="exact"/>
        <w:jc w:val="left"/>
        <w:rPr>
          <w:rFonts w:hint="eastAsia" w:ascii="仿宋_GB2312" w:hAnsi="宋体" w:cs="宋体"/>
          <w:kern w:val="0"/>
          <w:szCs w:val="32"/>
          <w:highlight w:val="none"/>
        </w:rPr>
      </w:pPr>
      <w:r>
        <w:rPr>
          <w:rFonts w:hint="eastAsia" w:ascii="仿宋_GB2312" w:hAnsi="宋体" w:cs="宋体"/>
          <w:kern w:val="0"/>
          <w:szCs w:val="32"/>
          <w:highlight w:val="none"/>
        </w:rPr>
        <w:t>出租方</w:t>
      </w:r>
      <w:r>
        <w:rPr>
          <w:rFonts w:hint="eastAsia" w:ascii="仿宋_GB2312" w:hAnsi="宋体" w:cs="宋体"/>
          <w:kern w:val="0"/>
          <w:szCs w:val="32"/>
          <w:highlight w:val="none"/>
          <w:lang w:eastAsia="zh-CN"/>
        </w:rPr>
        <w:t>（甲方）</w:t>
      </w:r>
      <w:r>
        <w:rPr>
          <w:rFonts w:hint="eastAsia" w:ascii="仿宋_GB2312" w:hAnsi="宋体" w:cs="宋体"/>
          <w:kern w:val="0"/>
          <w:szCs w:val="32"/>
          <w:highlight w:val="none"/>
        </w:rPr>
        <w:t>：</w:t>
      </w:r>
      <w:r>
        <w:rPr>
          <w:rFonts w:hint="eastAsia" w:ascii="仿宋_GB2312" w:hAnsi="宋体" w:cs="宋体"/>
          <w:kern w:val="0"/>
          <w:szCs w:val="32"/>
          <w:highlight w:val="none"/>
          <w:u w:val="single"/>
          <w:lang w:val="en-US" w:eastAsia="zh-CN"/>
        </w:rPr>
        <w:t xml:space="preserve">                            </w:t>
      </w:r>
      <w:r>
        <w:rPr>
          <w:rFonts w:hint="eastAsia" w:ascii="仿宋_GB2312" w:hAnsi="宋体" w:cs="宋体"/>
          <w:kern w:val="0"/>
          <w:szCs w:val="32"/>
          <w:highlight w:val="none"/>
          <w:u w:val="single"/>
        </w:rPr>
        <w:t xml:space="preserve"> </w:t>
      </w:r>
    </w:p>
    <w:p>
      <w:pPr>
        <w:widowControl/>
        <w:adjustRightInd w:val="0"/>
        <w:snapToGrid w:val="0"/>
        <w:spacing w:line="580" w:lineRule="exact"/>
        <w:jc w:val="left"/>
        <w:rPr>
          <w:rFonts w:hint="default" w:ascii="仿宋_GB2312" w:hAnsi="宋体" w:cs="宋体"/>
          <w:kern w:val="0"/>
          <w:szCs w:val="32"/>
          <w:highlight w:val="none"/>
          <w:lang w:val="en-US" w:eastAsia="zh-CN"/>
        </w:rPr>
      </w:pPr>
      <w:r>
        <w:rPr>
          <w:rFonts w:hint="eastAsia" w:ascii="仿宋_GB2312" w:hAnsi="宋体" w:cs="宋体"/>
          <w:kern w:val="0"/>
          <w:szCs w:val="32"/>
          <w:highlight w:val="none"/>
          <w:lang w:eastAsia="zh-CN"/>
        </w:rPr>
        <w:t>地址：</w:t>
      </w:r>
      <w:r>
        <w:rPr>
          <w:rFonts w:hint="eastAsia" w:ascii="仿宋_GB2312" w:hAnsi="宋体" w:cs="宋体"/>
          <w:kern w:val="0"/>
          <w:szCs w:val="32"/>
          <w:highlight w:val="none"/>
          <w:lang w:val="en-US" w:eastAsia="zh-CN"/>
        </w:rPr>
        <w:t xml:space="preserve"> </w:t>
      </w:r>
      <w:r>
        <w:rPr>
          <w:rFonts w:hint="eastAsia" w:ascii="仿宋_GB2312" w:hAnsi="宋体" w:cs="宋体"/>
          <w:kern w:val="0"/>
          <w:szCs w:val="32"/>
          <w:highlight w:val="none"/>
          <w:u w:val="single"/>
          <w:lang w:val="en-US" w:eastAsia="zh-CN"/>
        </w:rPr>
        <w:t xml:space="preserve">                                      </w:t>
      </w:r>
    </w:p>
    <w:p>
      <w:pPr>
        <w:widowControl/>
        <w:adjustRightInd w:val="0"/>
        <w:snapToGrid w:val="0"/>
        <w:spacing w:line="580" w:lineRule="exact"/>
        <w:jc w:val="left"/>
        <w:rPr>
          <w:rFonts w:hint="default" w:ascii="仿宋_GB2312" w:hAnsi="宋体" w:cs="宋体"/>
          <w:kern w:val="0"/>
          <w:szCs w:val="32"/>
          <w:highlight w:val="none"/>
          <w:lang w:val="en-US" w:eastAsia="zh-CN"/>
        </w:rPr>
      </w:pPr>
      <w:r>
        <w:rPr>
          <w:rFonts w:hint="eastAsia" w:ascii="仿宋_GB2312" w:hAnsi="宋体" w:cs="宋体"/>
          <w:kern w:val="0"/>
          <w:szCs w:val="32"/>
          <w:highlight w:val="none"/>
          <w:lang w:eastAsia="zh-CN"/>
        </w:rPr>
        <w:t>联系电话：</w:t>
      </w:r>
      <w:r>
        <w:rPr>
          <w:rFonts w:hint="eastAsia" w:ascii="仿宋_GB2312" w:hAnsi="宋体" w:cs="宋体"/>
          <w:kern w:val="0"/>
          <w:szCs w:val="32"/>
          <w:highlight w:val="none"/>
          <w:u w:val="single"/>
          <w:lang w:val="en-US" w:eastAsia="zh-CN"/>
        </w:rPr>
        <w:t xml:space="preserve">                                   </w:t>
      </w:r>
    </w:p>
    <w:p>
      <w:pPr>
        <w:widowControl/>
        <w:adjustRightInd w:val="0"/>
        <w:snapToGrid w:val="0"/>
        <w:spacing w:line="580" w:lineRule="exact"/>
        <w:jc w:val="left"/>
        <w:rPr>
          <w:rFonts w:hint="eastAsia" w:ascii="仿宋_GB2312" w:hAnsi="宋体" w:cs="宋体"/>
          <w:kern w:val="0"/>
          <w:szCs w:val="32"/>
          <w:highlight w:val="none"/>
          <w:lang w:eastAsia="zh-CN"/>
        </w:rPr>
      </w:pPr>
    </w:p>
    <w:p>
      <w:pPr>
        <w:widowControl/>
        <w:adjustRightInd w:val="0"/>
        <w:snapToGrid w:val="0"/>
        <w:spacing w:line="580" w:lineRule="exact"/>
        <w:jc w:val="left"/>
        <w:rPr>
          <w:rFonts w:hint="default" w:ascii="仿宋_GB2312" w:hAnsi="宋体" w:cs="宋体"/>
          <w:kern w:val="0"/>
          <w:szCs w:val="32"/>
          <w:highlight w:val="none"/>
          <w:u w:val="single"/>
          <w:lang w:val="en-US" w:eastAsia="zh-CN"/>
        </w:rPr>
      </w:pPr>
      <w:r>
        <w:rPr>
          <w:rFonts w:hint="eastAsia" w:ascii="仿宋_GB2312" w:hAnsi="宋体" w:cs="宋体"/>
          <w:kern w:val="0"/>
          <w:szCs w:val="32"/>
          <w:highlight w:val="none"/>
        </w:rPr>
        <w:t>承租方</w:t>
      </w:r>
      <w:r>
        <w:rPr>
          <w:rFonts w:hint="eastAsia" w:ascii="仿宋_GB2312" w:hAnsi="宋体" w:cs="宋体"/>
          <w:kern w:val="0"/>
          <w:szCs w:val="32"/>
          <w:highlight w:val="none"/>
          <w:lang w:eastAsia="zh-CN"/>
        </w:rPr>
        <w:t>（乙方）</w:t>
      </w:r>
      <w:r>
        <w:rPr>
          <w:rFonts w:hint="eastAsia" w:ascii="仿宋_GB2312" w:hAnsi="宋体" w:cs="宋体"/>
          <w:kern w:val="0"/>
          <w:szCs w:val="32"/>
          <w:highlight w:val="none"/>
        </w:rPr>
        <w:t>：</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u w:val="single"/>
          <w:lang w:val="en-US" w:eastAsia="zh-CN"/>
        </w:rPr>
        <w:t xml:space="preserve">                  </w:t>
      </w:r>
      <w:r>
        <w:rPr>
          <w:rFonts w:hint="eastAsia" w:ascii="仿宋_GB2312" w:hAnsi="宋体" w:cs="宋体"/>
          <w:kern w:val="0"/>
          <w:szCs w:val="32"/>
          <w:highlight w:val="none"/>
          <w:u w:val="single"/>
        </w:rPr>
        <w:t>  </w:t>
      </w:r>
      <w:r>
        <w:rPr>
          <w:rFonts w:hint="eastAsia" w:ascii="仿宋_GB2312" w:hAnsi="宋体" w:cs="宋体"/>
          <w:kern w:val="0"/>
          <w:szCs w:val="32"/>
          <w:highlight w:val="none"/>
          <w:u w:val="single"/>
          <w:lang w:val="en-US" w:eastAsia="zh-CN"/>
        </w:rPr>
        <w:t xml:space="preserve">   </w:t>
      </w:r>
    </w:p>
    <w:p>
      <w:pPr>
        <w:widowControl/>
        <w:adjustRightInd w:val="0"/>
        <w:snapToGrid w:val="0"/>
        <w:spacing w:line="580" w:lineRule="exact"/>
        <w:jc w:val="left"/>
        <w:rPr>
          <w:rFonts w:hint="default" w:ascii="仿宋_GB2312" w:hAnsi="宋体" w:cs="宋体"/>
          <w:kern w:val="0"/>
          <w:szCs w:val="32"/>
          <w:highlight w:val="none"/>
          <w:lang w:val="en-US" w:eastAsia="zh-CN"/>
        </w:rPr>
      </w:pPr>
      <w:r>
        <w:rPr>
          <w:rFonts w:hint="eastAsia" w:ascii="仿宋_GB2312" w:hAnsi="宋体" w:cs="宋体"/>
          <w:kern w:val="0"/>
          <w:szCs w:val="32"/>
          <w:highlight w:val="none"/>
          <w:lang w:eastAsia="zh-CN"/>
        </w:rPr>
        <w:t>地址：</w:t>
      </w:r>
      <w:r>
        <w:rPr>
          <w:rFonts w:hint="eastAsia" w:ascii="仿宋_GB2312" w:hAnsi="宋体" w:cs="宋体"/>
          <w:kern w:val="0"/>
          <w:szCs w:val="32"/>
          <w:highlight w:val="none"/>
          <w:lang w:val="en-US" w:eastAsia="zh-CN"/>
        </w:rPr>
        <w:t xml:space="preserve"> </w:t>
      </w:r>
      <w:r>
        <w:rPr>
          <w:rFonts w:hint="eastAsia" w:ascii="仿宋_GB2312" w:hAnsi="宋体" w:cs="宋体"/>
          <w:kern w:val="0"/>
          <w:szCs w:val="32"/>
          <w:highlight w:val="none"/>
          <w:u w:val="single"/>
          <w:lang w:val="en-US" w:eastAsia="zh-CN"/>
        </w:rPr>
        <w:t xml:space="preserve">                                      </w:t>
      </w:r>
    </w:p>
    <w:p>
      <w:pPr>
        <w:widowControl/>
        <w:adjustRightInd w:val="0"/>
        <w:snapToGrid w:val="0"/>
        <w:spacing w:line="580" w:lineRule="exact"/>
        <w:jc w:val="left"/>
        <w:rPr>
          <w:rFonts w:hint="default" w:ascii="仿宋_GB2312" w:hAnsi="宋体" w:cs="宋体"/>
          <w:kern w:val="0"/>
          <w:szCs w:val="32"/>
          <w:highlight w:val="none"/>
          <w:lang w:val="en-US" w:eastAsia="zh-CN"/>
        </w:rPr>
      </w:pPr>
      <w:r>
        <w:rPr>
          <w:rFonts w:hint="eastAsia" w:ascii="仿宋_GB2312" w:hAnsi="宋体" w:cs="宋体"/>
          <w:kern w:val="0"/>
          <w:szCs w:val="32"/>
          <w:highlight w:val="none"/>
          <w:lang w:eastAsia="zh-CN"/>
        </w:rPr>
        <w:t>联系电话：</w:t>
      </w:r>
      <w:r>
        <w:rPr>
          <w:rFonts w:hint="eastAsia" w:ascii="仿宋_GB2312" w:hAnsi="宋体" w:cs="宋体"/>
          <w:kern w:val="0"/>
          <w:szCs w:val="32"/>
          <w:highlight w:val="none"/>
          <w:u w:val="single"/>
          <w:lang w:val="en-US" w:eastAsia="zh-CN"/>
        </w:rPr>
        <w:t xml:space="preserve">                                   </w:t>
      </w:r>
    </w:p>
    <w:p>
      <w:pPr>
        <w:widowControl/>
        <w:adjustRightInd w:val="0"/>
        <w:snapToGrid w:val="0"/>
        <w:spacing w:line="580" w:lineRule="exact"/>
        <w:jc w:val="left"/>
        <w:rPr>
          <w:rFonts w:hint="eastAsia" w:ascii="仿宋_GB2312" w:hAnsi="宋体" w:cs="宋体"/>
          <w:kern w:val="0"/>
          <w:szCs w:val="32"/>
          <w:highlight w:val="none"/>
          <w:lang w:eastAsia="zh-CN"/>
        </w:rPr>
      </w:pPr>
    </w:p>
    <w:p>
      <w:pPr>
        <w:widowControl/>
        <w:adjustRightInd w:val="0"/>
        <w:snapToGrid w:val="0"/>
        <w:spacing w:line="590" w:lineRule="exact"/>
        <w:ind w:firstLine="640" w:firstLineChars="200"/>
        <w:contextualSpacing/>
        <w:jc w:val="left"/>
        <w:rPr>
          <w:rFonts w:ascii="仿宋_GB2312" w:hAnsi="宋体" w:cs="宋体"/>
          <w:kern w:val="0"/>
          <w:szCs w:val="32"/>
          <w:highlight w:val="none"/>
        </w:rPr>
      </w:pPr>
      <w:r>
        <w:rPr>
          <w:rFonts w:hint="eastAsia" w:ascii="仿宋_GB2312" w:hAnsi="宋体" w:cs="宋体"/>
          <w:kern w:val="0"/>
          <w:szCs w:val="32"/>
          <w:highlight w:val="none"/>
        </w:rPr>
        <w:t>根据《中华人民共和国民法典》、《宁波市江北区人民政府关于进一步加强江北区国有房产管理工作的意见》及相关法律法规规定，为明确甲乙双方权利义务关系，经双方协商一致，签订本合同。</w:t>
      </w:r>
    </w:p>
    <w:p>
      <w:pPr>
        <w:widowControl/>
        <w:numPr>
          <w:ilvl w:val="0"/>
          <w:numId w:val="1"/>
        </w:numPr>
        <w:adjustRightInd w:val="0"/>
        <w:snapToGrid w:val="0"/>
        <w:spacing w:line="590" w:lineRule="exact"/>
        <w:ind w:left="0" w:right="640" w:rightChars="200" w:firstLine="643" w:firstLineChars="200"/>
        <w:jc w:val="left"/>
        <w:rPr>
          <w:rFonts w:ascii="仿宋_GB2312" w:hAnsi="宋体" w:cs="宋体"/>
          <w:b/>
          <w:bCs/>
          <w:kern w:val="0"/>
          <w:szCs w:val="32"/>
          <w:highlight w:val="none"/>
        </w:rPr>
      </w:pPr>
      <w:r>
        <w:rPr>
          <w:rFonts w:hint="eastAsia" w:ascii="仿宋_GB2312" w:hAnsi="宋体" w:cs="宋体"/>
          <w:b/>
          <w:bCs/>
          <w:color w:val="000000" w:themeColor="text1"/>
          <w:kern w:val="0"/>
          <w:szCs w:val="32"/>
          <w:highlight w:val="none"/>
          <w:lang w:eastAsia="zh-CN"/>
          <w14:textFill>
            <w14:solidFill>
              <w14:schemeClr w14:val="tx1"/>
            </w14:solidFill>
          </w14:textFill>
        </w:rPr>
        <w:t>房屋</w:t>
      </w:r>
      <w:r>
        <w:rPr>
          <w:rFonts w:hint="eastAsia" w:ascii="仿宋_GB2312" w:hAnsi="宋体" w:cs="宋体"/>
          <w:b/>
          <w:bCs/>
          <w:kern w:val="0"/>
          <w:szCs w:val="32"/>
          <w:highlight w:val="none"/>
        </w:rPr>
        <w:t>基本情况</w:t>
      </w:r>
    </w:p>
    <w:p>
      <w:pPr>
        <w:widowControl/>
        <w:adjustRightInd w:val="0"/>
        <w:snapToGrid w:val="0"/>
        <w:spacing w:line="590" w:lineRule="exact"/>
        <w:ind w:firstLine="640" w:firstLineChars="200"/>
        <w:jc w:val="left"/>
        <w:rPr>
          <w:rFonts w:hint="eastAsia" w:ascii="仿宋_GB2312" w:hAnsi="宋体" w:cs="宋体"/>
          <w:kern w:val="0"/>
          <w:szCs w:val="32"/>
          <w:highlight w:val="none"/>
        </w:rPr>
      </w:pPr>
      <w:r>
        <w:rPr>
          <w:rFonts w:hint="eastAsia" w:ascii="仿宋_GB2312" w:hAnsi="宋体" w:cs="宋体"/>
          <w:kern w:val="0"/>
          <w:szCs w:val="32"/>
          <w:highlight w:val="none"/>
          <w:lang w:eastAsia="zh-CN"/>
        </w:rPr>
        <w:t>房屋</w:t>
      </w:r>
      <w:r>
        <w:rPr>
          <w:rFonts w:hint="eastAsia" w:ascii="仿宋_GB2312" w:hAnsi="宋体" w:cs="宋体"/>
          <w:kern w:val="0"/>
          <w:szCs w:val="32"/>
          <w:highlight w:val="none"/>
        </w:rPr>
        <w:t>坐落于</w:t>
      </w:r>
      <w:r>
        <w:rPr>
          <w:rFonts w:hint="eastAsia" w:ascii="仿宋_GB2312" w:hAnsi="宋体" w:cs="宋体"/>
          <w:spacing w:val="-20"/>
          <w:kern w:val="0"/>
          <w:szCs w:val="32"/>
          <w:highlight w:val="none"/>
          <w:u w:val="single"/>
          <w:lang w:val="en-US" w:eastAsia="zh-CN"/>
        </w:rPr>
        <w:t xml:space="preserve">                     </w:t>
      </w:r>
      <w:r>
        <w:rPr>
          <w:rFonts w:hint="eastAsia" w:ascii="仿宋_GB2312" w:hAnsi="宋体" w:cs="宋体"/>
          <w:spacing w:val="-20"/>
          <w:kern w:val="0"/>
          <w:szCs w:val="32"/>
          <w:highlight w:val="none"/>
        </w:rPr>
        <w:t>，</w:t>
      </w:r>
      <w:r>
        <w:rPr>
          <w:rFonts w:hint="eastAsia" w:ascii="仿宋_GB2312" w:hAnsi="宋体" w:cs="宋体"/>
          <w:kern w:val="0"/>
          <w:szCs w:val="32"/>
          <w:highlight w:val="none"/>
        </w:rPr>
        <w:t>建筑面积为</w:t>
      </w:r>
      <w:r>
        <w:rPr>
          <w:rFonts w:hint="eastAsia" w:ascii="仿宋_GB2312" w:hAnsi="宋体" w:cs="宋体"/>
          <w:kern w:val="0"/>
          <w:szCs w:val="32"/>
          <w:highlight w:val="none"/>
          <w:u w:val="single"/>
          <w:lang w:val="en-US" w:eastAsia="zh-CN"/>
        </w:rPr>
        <w:t xml:space="preserve">      </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rPr>
        <w:t>平方米，土地面积为</w:t>
      </w:r>
      <w:r>
        <w:rPr>
          <w:rFonts w:hint="eastAsia" w:ascii="仿宋_GB2312" w:hAnsi="宋体" w:cs="宋体"/>
          <w:kern w:val="0"/>
          <w:szCs w:val="32"/>
          <w:highlight w:val="none"/>
          <w:u w:val="single"/>
          <w:lang w:val="en-US" w:eastAsia="zh-CN"/>
        </w:rPr>
        <w:t xml:space="preserve">      </w:t>
      </w:r>
      <w:r>
        <w:rPr>
          <w:rFonts w:hint="eastAsia" w:ascii="仿宋_GB2312" w:hAnsi="宋体" w:cs="宋体"/>
          <w:kern w:val="0"/>
          <w:szCs w:val="32"/>
          <w:highlight w:val="none"/>
        </w:rPr>
        <w:t>平方米，产权证号</w:t>
      </w:r>
      <w:r>
        <w:rPr>
          <w:rFonts w:hint="eastAsia" w:ascii="仿宋_GB2312" w:hAnsi="宋体" w:cs="宋体"/>
          <w:kern w:val="0"/>
          <w:szCs w:val="32"/>
          <w:highlight w:val="none"/>
          <w:u w:val="single"/>
        </w:rPr>
        <w:t> </w:t>
      </w:r>
      <w:r>
        <w:rPr>
          <w:rFonts w:hint="eastAsia" w:ascii="仿宋_GB2312" w:hAnsi="宋体" w:cs="宋体"/>
          <w:kern w:val="0"/>
          <w:szCs w:val="32"/>
          <w:highlight w:val="none"/>
          <w:u w:val="single"/>
          <w:lang w:val="en-US" w:eastAsia="zh-CN"/>
        </w:rPr>
        <w:t xml:space="preserve">                        </w:t>
      </w:r>
      <w:r>
        <w:rPr>
          <w:rFonts w:hint="eastAsia" w:ascii="仿宋_GB2312" w:hAnsi="宋体" w:cs="宋体"/>
          <w:kern w:val="0"/>
          <w:szCs w:val="32"/>
          <w:highlight w:val="none"/>
        </w:rPr>
        <w:t>，房屋用途为</w:t>
      </w:r>
      <w:r>
        <w:rPr>
          <w:rFonts w:hint="eastAsia" w:ascii="仿宋_GB2312" w:hAnsi="宋体" w:cs="宋体"/>
          <w:kern w:val="0"/>
          <w:szCs w:val="32"/>
          <w:highlight w:val="none"/>
          <w:u w:val="single"/>
        </w:rPr>
        <w:t> </w:t>
      </w:r>
      <w:r>
        <w:rPr>
          <w:rFonts w:hint="eastAsia" w:ascii="仿宋_GB2312" w:hAnsi="宋体" w:cs="宋体"/>
          <w:kern w:val="0"/>
          <w:szCs w:val="32"/>
          <w:highlight w:val="none"/>
          <w:u w:val="single"/>
          <w:lang w:val="en-US" w:eastAsia="zh-CN"/>
        </w:rPr>
        <w:t xml:space="preserve">  </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rPr>
        <w:t>，土地性质为</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u w:val="single"/>
          <w:lang w:val="en-US" w:eastAsia="zh-CN"/>
        </w:rPr>
        <w:t xml:space="preserve">           </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rPr>
        <w:t>。</w:t>
      </w:r>
    </w:p>
    <w:p>
      <w:pPr>
        <w:widowControl/>
        <w:numPr>
          <w:ilvl w:val="0"/>
          <w:numId w:val="1"/>
        </w:numPr>
        <w:adjustRightInd w:val="0"/>
        <w:snapToGrid w:val="0"/>
        <w:spacing w:line="590" w:lineRule="exact"/>
        <w:ind w:left="0" w:right="640" w:rightChars="200" w:firstLine="643" w:firstLineChars="200"/>
        <w:jc w:val="left"/>
        <w:rPr>
          <w:rFonts w:hint="eastAsia" w:ascii="仿宋_GB2312" w:hAnsi="宋体" w:cs="宋体"/>
          <w:b/>
          <w:bCs/>
          <w:color w:val="000000" w:themeColor="text1"/>
          <w:kern w:val="0"/>
          <w:szCs w:val="32"/>
          <w:highlight w:val="none"/>
          <w14:textFill>
            <w14:solidFill>
              <w14:schemeClr w14:val="tx1"/>
            </w14:solidFill>
          </w14:textFill>
        </w:rPr>
      </w:pPr>
      <w:r>
        <w:rPr>
          <w:rFonts w:hint="eastAsia" w:ascii="仿宋_GB2312" w:hAnsi="宋体" w:cs="宋体"/>
          <w:b/>
          <w:bCs/>
          <w:color w:val="000000" w:themeColor="text1"/>
          <w:kern w:val="0"/>
          <w:szCs w:val="32"/>
          <w:highlight w:val="none"/>
          <w14:textFill>
            <w14:solidFill>
              <w14:schemeClr w14:val="tx1"/>
            </w14:solidFill>
          </w14:textFill>
        </w:rPr>
        <w:t>租赁用途</w:t>
      </w:r>
    </w:p>
    <w:p>
      <w:pPr>
        <w:widowControl/>
        <w:adjustRightInd w:val="0"/>
        <w:snapToGrid w:val="0"/>
        <w:spacing w:line="590" w:lineRule="exact"/>
        <w:ind w:firstLine="640" w:firstLineChars="200"/>
        <w:jc w:val="left"/>
        <w:rPr>
          <w:rFonts w:ascii="仿宋_GB2312" w:hAnsi="宋体" w:cs="宋体"/>
          <w:kern w:val="0"/>
          <w:szCs w:val="32"/>
          <w:highlight w:val="none"/>
        </w:rPr>
      </w:pPr>
      <w:r>
        <w:rPr>
          <w:rFonts w:ascii="仿宋_GB2312" w:hAnsi="宋体" w:cs="宋体"/>
          <w:kern w:val="0"/>
          <w:szCs w:val="32"/>
          <w:highlight w:val="none"/>
        </w:rPr>
        <w:t>2.1</w:t>
      </w:r>
      <w:r>
        <w:rPr>
          <w:rFonts w:hint="eastAsia" w:ascii="仿宋_GB2312" w:hAnsi="宋体" w:cs="宋体"/>
          <w:kern w:val="0"/>
          <w:szCs w:val="32"/>
          <w:highlight w:val="none"/>
        </w:rPr>
        <w:t>乙方租赁该</w:t>
      </w:r>
      <w:r>
        <w:rPr>
          <w:rFonts w:hint="eastAsia" w:ascii="仿宋_GB2312" w:hAnsi="宋体" w:cs="宋体"/>
          <w:kern w:val="0"/>
          <w:szCs w:val="32"/>
          <w:highlight w:val="none"/>
          <w:lang w:eastAsia="zh-CN"/>
        </w:rPr>
        <w:t>房屋</w:t>
      </w:r>
      <w:r>
        <w:rPr>
          <w:rFonts w:hint="eastAsia" w:ascii="仿宋_GB2312" w:hAnsi="宋体" w:cs="宋体"/>
          <w:kern w:val="0"/>
          <w:szCs w:val="32"/>
          <w:highlight w:val="none"/>
        </w:rPr>
        <w:t>作为</w:t>
      </w:r>
      <w:r>
        <w:rPr>
          <w:rFonts w:hint="eastAsia" w:ascii="仿宋_GB2312" w:hAnsi="宋体" w:cs="宋体"/>
          <w:kern w:val="0"/>
          <w:szCs w:val="32"/>
          <w:highlight w:val="none"/>
          <w:u w:val="single"/>
          <w:lang w:val="en-US" w:eastAsia="zh-CN"/>
        </w:rPr>
        <w:t xml:space="preserve">       </w:t>
      </w:r>
      <w:r>
        <w:rPr>
          <w:rFonts w:hint="eastAsia" w:ascii="仿宋_GB2312" w:hAnsi="宋体" w:cs="宋体"/>
          <w:kern w:val="0"/>
          <w:szCs w:val="32"/>
          <w:highlight w:val="none"/>
        </w:rPr>
        <w:t>使用，并</w:t>
      </w:r>
      <w:r>
        <w:rPr>
          <w:rFonts w:hint="eastAsia" w:ascii="仿宋_GB2312" w:hAnsi="宋体" w:cs="宋体"/>
          <w:kern w:val="0"/>
          <w:szCs w:val="32"/>
          <w:highlight w:val="none"/>
          <w:lang w:eastAsia="zh-CN"/>
        </w:rPr>
        <w:t>需</w:t>
      </w:r>
      <w:r>
        <w:rPr>
          <w:rFonts w:hint="eastAsia" w:ascii="仿宋_GB2312" w:hAnsi="宋体" w:cs="宋体"/>
          <w:kern w:val="0"/>
          <w:szCs w:val="32"/>
          <w:highlight w:val="none"/>
        </w:rPr>
        <w:t>遵守国家和本</w:t>
      </w:r>
      <w:r>
        <w:rPr>
          <w:rFonts w:hint="eastAsia" w:ascii="仿宋_GB2312" w:hAnsi="宋体" w:cs="宋体"/>
          <w:kern w:val="0"/>
          <w:szCs w:val="32"/>
          <w:highlight w:val="none"/>
          <w:lang w:eastAsia="zh-CN"/>
        </w:rPr>
        <w:t>市、</w:t>
      </w:r>
      <w:r>
        <w:rPr>
          <w:rFonts w:hint="eastAsia" w:ascii="仿宋_GB2312" w:hAnsi="宋体" w:cs="宋体"/>
          <w:kern w:val="0"/>
          <w:szCs w:val="32"/>
          <w:highlight w:val="none"/>
        </w:rPr>
        <w:t>区有关房屋使用和物业管理规定。</w:t>
      </w:r>
    </w:p>
    <w:p>
      <w:pPr>
        <w:widowControl/>
        <w:adjustRightInd w:val="0"/>
        <w:snapToGrid w:val="0"/>
        <w:spacing w:line="590" w:lineRule="exact"/>
        <w:ind w:firstLine="640" w:firstLineChars="200"/>
        <w:jc w:val="left"/>
        <w:rPr>
          <w:rFonts w:ascii="仿宋_GB2312" w:hAnsi="宋体" w:cs="宋体"/>
          <w:kern w:val="0"/>
          <w:szCs w:val="32"/>
          <w:highlight w:val="none"/>
        </w:rPr>
      </w:pPr>
      <w:r>
        <w:rPr>
          <w:rFonts w:ascii="仿宋_GB2312" w:hAnsi="宋体" w:cs="宋体"/>
          <w:kern w:val="0"/>
          <w:szCs w:val="32"/>
          <w:highlight w:val="none"/>
        </w:rPr>
        <w:t>2.2</w:t>
      </w:r>
      <w:r>
        <w:rPr>
          <w:rFonts w:hint="eastAsia" w:ascii="仿宋_GB2312" w:hAnsi="宋体" w:cs="宋体"/>
          <w:kern w:val="0"/>
          <w:szCs w:val="32"/>
          <w:highlight w:val="none"/>
        </w:rPr>
        <w:t>乙方保证，在租赁期内未征得甲方书面同意以及按规定须经有关部门审核而未核准前，不得擅自改变</w:t>
      </w:r>
      <w:r>
        <w:rPr>
          <w:rFonts w:hint="eastAsia" w:ascii="仿宋_GB2312" w:hAnsi="宋体" w:cs="宋体"/>
          <w:kern w:val="0"/>
          <w:szCs w:val="32"/>
          <w:highlight w:val="none"/>
          <w:lang w:eastAsia="zh-CN"/>
        </w:rPr>
        <w:t>本合同</w:t>
      </w:r>
      <w:r>
        <w:rPr>
          <w:rFonts w:hint="eastAsia" w:ascii="仿宋_GB2312" w:hAnsi="宋体" w:cs="宋体"/>
          <w:kern w:val="0"/>
          <w:szCs w:val="32"/>
          <w:highlight w:val="none"/>
        </w:rPr>
        <w:t>约定的使用用途。</w:t>
      </w:r>
    </w:p>
    <w:p>
      <w:pPr>
        <w:widowControl/>
        <w:numPr>
          <w:ilvl w:val="0"/>
          <w:numId w:val="1"/>
        </w:numPr>
        <w:adjustRightInd w:val="0"/>
        <w:snapToGrid w:val="0"/>
        <w:spacing w:line="590" w:lineRule="exact"/>
        <w:ind w:right="640" w:rightChars="200" w:firstLine="643" w:firstLineChars="200"/>
        <w:jc w:val="left"/>
        <w:rPr>
          <w:rFonts w:ascii="仿宋_GB2312" w:hAnsi="宋体" w:cs="宋体"/>
          <w:b/>
          <w:bCs/>
          <w:kern w:val="0"/>
          <w:szCs w:val="32"/>
          <w:highlight w:val="none"/>
        </w:rPr>
      </w:pPr>
      <w:r>
        <w:rPr>
          <w:rFonts w:hint="eastAsia" w:ascii="仿宋_GB2312" w:hAnsi="宋体" w:cs="宋体"/>
          <w:b/>
          <w:bCs/>
          <w:kern w:val="0"/>
          <w:szCs w:val="32"/>
          <w:highlight w:val="none"/>
        </w:rPr>
        <w:t>交付日期和租赁期限</w:t>
      </w:r>
    </w:p>
    <w:p>
      <w:pPr>
        <w:adjustRightInd w:val="0"/>
        <w:snapToGrid w:val="0"/>
        <w:spacing w:line="590" w:lineRule="exact"/>
        <w:ind w:firstLine="640" w:firstLineChars="200"/>
        <w:jc w:val="left"/>
        <w:rPr>
          <w:rFonts w:hint="eastAsia" w:ascii="仿宋_GB2312" w:hAnsi="宋体" w:cs="宋体"/>
          <w:kern w:val="0"/>
          <w:szCs w:val="32"/>
          <w:highlight w:val="none"/>
        </w:rPr>
      </w:pPr>
      <w:r>
        <w:rPr>
          <w:rFonts w:hint="eastAsia" w:ascii="仿宋_GB2312" w:hAnsi="宋体" w:cs="宋体"/>
          <w:kern w:val="0"/>
          <w:szCs w:val="32"/>
          <w:highlight w:val="none"/>
        </w:rPr>
        <w:t>3.1甲、乙双方约定，租赁期限共</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u w:val="single"/>
          <w:lang w:val="en-US" w:eastAsia="zh-CN"/>
        </w:rPr>
        <w:t xml:space="preserve"> </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rPr>
        <w:t>年，自</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u w:val="single"/>
          <w:lang w:val="en-US" w:eastAsia="zh-CN"/>
        </w:rPr>
        <w:t xml:space="preserve"> </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rPr>
        <w:t>年</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u w:val="single"/>
          <w:lang w:val="en-US" w:eastAsia="zh-CN"/>
        </w:rPr>
        <w:t xml:space="preserve"> </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rPr>
        <w:t>月</w:t>
      </w:r>
      <w:r>
        <w:rPr>
          <w:rFonts w:hint="eastAsia" w:ascii="仿宋_GB2312" w:hAnsi="宋体" w:cs="宋体"/>
          <w:kern w:val="0"/>
          <w:szCs w:val="32"/>
          <w:highlight w:val="none"/>
          <w:u w:val="single"/>
          <w:lang w:val="en-US" w:eastAsia="zh-CN"/>
        </w:rPr>
        <w:t xml:space="preserve">   </w:t>
      </w:r>
      <w:r>
        <w:rPr>
          <w:rFonts w:hint="eastAsia" w:ascii="仿宋_GB2312" w:hAnsi="宋体" w:cs="宋体"/>
          <w:kern w:val="0"/>
          <w:szCs w:val="32"/>
          <w:highlight w:val="none"/>
        </w:rPr>
        <w:t>日至</w:t>
      </w:r>
      <w:r>
        <w:rPr>
          <w:rFonts w:hint="eastAsia" w:ascii="仿宋_GB2312" w:hAnsi="宋体" w:cs="宋体"/>
          <w:kern w:val="0"/>
          <w:szCs w:val="32"/>
          <w:highlight w:val="none"/>
          <w:u w:val="single"/>
          <w:lang w:val="en-US" w:eastAsia="zh-CN"/>
        </w:rPr>
        <w:t xml:space="preserve">    </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rPr>
        <w:t>年</w:t>
      </w:r>
      <w:r>
        <w:rPr>
          <w:rFonts w:hint="eastAsia" w:ascii="仿宋_GB2312" w:hAnsi="宋体" w:cs="宋体"/>
          <w:kern w:val="0"/>
          <w:szCs w:val="32"/>
          <w:highlight w:val="none"/>
          <w:u w:val="single"/>
          <w:lang w:val="en-US" w:eastAsia="zh-CN"/>
        </w:rPr>
        <w:t xml:space="preserve"> </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rPr>
        <w:t>月</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u w:val="single"/>
          <w:lang w:val="en-US" w:eastAsia="zh-CN"/>
        </w:rPr>
        <w:t xml:space="preserve"> </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rPr>
        <w:t>日止。</w:t>
      </w:r>
    </w:p>
    <w:p>
      <w:pPr>
        <w:adjustRightInd w:val="0"/>
        <w:snapToGrid w:val="0"/>
        <w:spacing w:line="590" w:lineRule="exact"/>
        <w:ind w:firstLine="640" w:firstLineChars="200"/>
        <w:jc w:val="left"/>
        <w:rPr>
          <w:rFonts w:ascii="仿宋_GB2312" w:hAnsi="宋体" w:cs="宋体"/>
          <w:kern w:val="0"/>
          <w:szCs w:val="32"/>
          <w:highlight w:val="none"/>
        </w:rPr>
      </w:pPr>
      <w:r>
        <w:rPr>
          <w:rFonts w:hint="eastAsia" w:ascii="仿宋_GB2312" w:hAnsi="宋体" w:cs="宋体"/>
          <w:kern w:val="0"/>
          <w:szCs w:val="32"/>
          <w:highlight w:val="none"/>
        </w:rPr>
        <w:t>租赁期限内，双方签署年度租赁合同，一年一签，即租赁期内，每年度租赁时间届满（年度租赁合同时间届满不视为本合同租赁期限届满）时，双方必须按照本合同约定签署次年年度租赁合同。</w:t>
      </w:r>
      <w:r>
        <w:rPr>
          <w:rFonts w:hint="eastAsia" w:ascii="仿宋_GB2312" w:hAnsi="宋体" w:cs="宋体"/>
          <w:kern w:val="0"/>
          <w:szCs w:val="32"/>
          <w:highlight w:val="none"/>
        </w:rPr>
        <w:t>如年度租赁合同约定的租赁期限届满而双方未补签次年租赁合同的，双方同意按本合同约定继续履行，不受年度租赁合同是否签订的影响。</w:t>
      </w:r>
    </w:p>
    <w:p>
      <w:pPr>
        <w:adjustRightInd w:val="0"/>
        <w:snapToGrid w:val="0"/>
        <w:spacing w:line="590" w:lineRule="exact"/>
        <w:ind w:left="0" w:leftChars="0" w:firstLine="640" w:firstLineChars="200"/>
        <w:jc w:val="left"/>
        <w:rPr>
          <w:rFonts w:ascii="仿宋_GB2312" w:hAnsi="宋体" w:cs="宋体"/>
          <w:color w:val="000000" w:themeColor="text1"/>
          <w:kern w:val="0"/>
          <w:szCs w:val="32"/>
          <w:highlight w:val="none"/>
          <w14:textFill>
            <w14:solidFill>
              <w14:schemeClr w14:val="tx1"/>
            </w14:solidFill>
          </w14:textFill>
        </w:rPr>
      </w:pPr>
      <w:r>
        <w:rPr>
          <w:rFonts w:hint="eastAsia" w:ascii="仿宋_GB2312" w:hAnsi="宋体" w:cs="宋体"/>
          <w:kern w:val="0"/>
          <w:szCs w:val="32"/>
          <w:highlight w:val="none"/>
          <w:lang w:val="en-US" w:eastAsia="zh-CN"/>
        </w:rPr>
        <w:t>第</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u w:val="single"/>
          <w:lang w:val="en-US" w:eastAsia="zh-CN"/>
        </w:rPr>
        <w:t xml:space="preserve">  </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rPr>
        <w:t>年度租赁起止时间为</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u w:val="single"/>
          <w:lang w:val="en-US" w:eastAsia="zh-CN"/>
        </w:rPr>
        <w:t xml:space="preserve">  </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rPr>
        <w:t>年</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u w:val="single"/>
          <w:lang w:val="en-US" w:eastAsia="zh-CN"/>
        </w:rPr>
        <w:t xml:space="preserve">  </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rPr>
        <w:t>月</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u w:val="single"/>
          <w:lang w:val="en-US" w:eastAsia="zh-CN"/>
        </w:rPr>
        <w:t xml:space="preserve">  </w:t>
      </w:r>
      <w:r>
        <w:rPr>
          <w:rFonts w:hint="eastAsia" w:ascii="仿宋_GB2312" w:hAnsi="宋体" w:cs="宋体"/>
          <w:kern w:val="0"/>
          <w:szCs w:val="32"/>
          <w:highlight w:val="none"/>
          <w:u w:val="single"/>
        </w:rPr>
        <w:t xml:space="preserve"> </w:t>
      </w:r>
      <w:bookmarkStart w:id="0" w:name="_GoBack"/>
      <w:bookmarkEnd w:id="0"/>
      <w:r>
        <w:rPr>
          <w:rFonts w:hint="eastAsia" w:ascii="仿宋_GB2312" w:hAnsi="宋体" w:cs="宋体"/>
          <w:kern w:val="0"/>
          <w:szCs w:val="32"/>
          <w:highlight w:val="none"/>
        </w:rPr>
        <w:t>日至</w:t>
      </w:r>
      <w:r>
        <w:rPr>
          <w:rFonts w:hint="eastAsia" w:ascii="仿宋_GB2312" w:hAnsi="宋体" w:cs="宋体"/>
          <w:kern w:val="0"/>
          <w:szCs w:val="32"/>
          <w:highlight w:val="none"/>
          <w:u w:val="single"/>
          <w:lang w:val="en-US" w:eastAsia="zh-CN"/>
        </w:rPr>
        <w:t xml:space="preserve">  </w:t>
      </w:r>
      <w:r>
        <w:rPr>
          <w:rFonts w:hint="eastAsia" w:ascii="仿宋_GB2312" w:hAnsi="宋体" w:cs="宋体"/>
          <w:kern w:val="0"/>
          <w:szCs w:val="32"/>
          <w:highlight w:val="none"/>
        </w:rPr>
        <w:t>年</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u w:val="single"/>
          <w:lang w:val="en-US" w:eastAsia="zh-CN"/>
        </w:rPr>
        <w:t xml:space="preserve">  </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rPr>
        <w:t>月</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u w:val="single"/>
          <w:lang w:val="en-US" w:eastAsia="zh-CN"/>
        </w:rPr>
        <w:t xml:space="preserve"> </w:t>
      </w:r>
      <w:r>
        <w:rPr>
          <w:rFonts w:hint="eastAsia" w:ascii="仿宋_GB2312" w:hAnsi="宋体" w:cs="宋体"/>
          <w:kern w:val="0"/>
          <w:szCs w:val="32"/>
          <w:highlight w:val="none"/>
        </w:rPr>
        <w:t>日止</w:t>
      </w:r>
      <w:r>
        <w:rPr>
          <w:rFonts w:hint="eastAsia" w:ascii="仿宋_GB2312" w:hAnsi="宋体" w:cs="宋体"/>
          <w:color w:val="000000" w:themeColor="text1"/>
          <w:kern w:val="0"/>
          <w:szCs w:val="32"/>
          <w:highlight w:val="none"/>
          <w14:textFill>
            <w14:solidFill>
              <w14:schemeClr w14:val="tx1"/>
            </w14:solidFill>
          </w14:textFill>
        </w:rPr>
        <w:t>。</w:t>
      </w:r>
    </w:p>
    <w:p>
      <w:pPr>
        <w:adjustRightInd w:val="0"/>
        <w:snapToGrid w:val="0"/>
        <w:spacing w:line="580" w:lineRule="exact"/>
        <w:ind w:firstLine="640" w:firstLineChars="200"/>
        <w:jc w:val="left"/>
        <w:rPr>
          <w:rFonts w:hint="eastAsia" w:ascii="仿宋_GB2312" w:hAnsi="宋体" w:cs="宋体"/>
          <w:color w:val="000000" w:themeColor="text1"/>
          <w:kern w:val="0"/>
          <w:szCs w:val="32"/>
          <w:highlight w:val="none"/>
          <w14:textFill>
            <w14:solidFill>
              <w14:schemeClr w14:val="tx1"/>
            </w14:solidFill>
          </w14:textFill>
        </w:rPr>
      </w:pPr>
      <w:r>
        <w:rPr>
          <w:rFonts w:hint="eastAsia" w:ascii="仿宋_GB2312" w:hAnsi="宋体" w:cs="宋体"/>
          <w:kern w:val="0"/>
          <w:szCs w:val="32"/>
          <w:highlight w:val="none"/>
          <w:lang w:val="en-US" w:eastAsia="zh-CN"/>
        </w:rPr>
        <w:t>3</w:t>
      </w:r>
      <w:r>
        <w:rPr>
          <w:rFonts w:ascii="仿宋_GB2312" w:hAnsi="宋体" w:cs="宋体"/>
          <w:kern w:val="0"/>
          <w:szCs w:val="32"/>
          <w:highlight w:val="none"/>
        </w:rPr>
        <w:t>.2在本合同签署前，乙方已经查看租赁</w:t>
      </w:r>
      <w:r>
        <w:rPr>
          <w:rFonts w:hint="eastAsia" w:ascii="仿宋_GB2312" w:hAnsi="宋体" w:cs="宋体"/>
          <w:kern w:val="0"/>
          <w:szCs w:val="32"/>
          <w:highlight w:val="none"/>
          <w:lang w:eastAsia="zh-CN"/>
        </w:rPr>
        <w:t>房屋</w:t>
      </w:r>
      <w:r>
        <w:rPr>
          <w:rFonts w:ascii="仿宋_GB2312" w:hAnsi="宋体" w:cs="宋体"/>
          <w:kern w:val="0"/>
          <w:szCs w:val="32"/>
          <w:highlight w:val="none"/>
        </w:rPr>
        <w:t>，同意按照现状交付</w:t>
      </w:r>
      <w:r>
        <w:rPr>
          <w:rFonts w:hint="eastAsia" w:ascii="仿宋_GB2312" w:hAnsi="宋体" w:cs="宋体"/>
          <w:kern w:val="0"/>
          <w:szCs w:val="32"/>
          <w:highlight w:val="none"/>
          <w:lang w:eastAsia="zh-CN"/>
        </w:rPr>
        <w:t>。</w:t>
      </w:r>
      <w:r>
        <w:rPr>
          <w:rFonts w:hint="eastAsia" w:ascii="仿宋_GB2312" w:hAnsi="宋体" w:cs="宋体"/>
          <w:color w:val="000000" w:themeColor="text1"/>
          <w:kern w:val="0"/>
          <w:szCs w:val="32"/>
          <w:highlight w:val="none"/>
          <w14:textFill>
            <w14:solidFill>
              <w14:schemeClr w14:val="tx1"/>
            </w14:solidFill>
          </w14:textFill>
        </w:rPr>
        <w:t>乙方应在甲方交付租赁</w:t>
      </w:r>
      <w:r>
        <w:rPr>
          <w:rFonts w:hint="eastAsia" w:ascii="仿宋_GB2312" w:hAnsi="宋体" w:cs="宋体"/>
          <w:color w:val="000000" w:themeColor="text1"/>
          <w:kern w:val="0"/>
          <w:szCs w:val="32"/>
          <w:highlight w:val="none"/>
          <w:lang w:eastAsia="zh-CN"/>
          <w14:textFill>
            <w14:solidFill>
              <w14:schemeClr w14:val="tx1"/>
            </w14:solidFill>
          </w14:textFill>
        </w:rPr>
        <w:t>房屋前</w:t>
      </w:r>
      <w:r>
        <w:rPr>
          <w:rFonts w:hint="eastAsia" w:ascii="仿宋_GB2312" w:hAnsi="宋体" w:cs="宋体"/>
          <w:color w:val="000000" w:themeColor="text1"/>
          <w:kern w:val="0"/>
          <w:szCs w:val="32"/>
          <w:highlight w:val="none"/>
          <w14:textFill>
            <w14:solidFill>
              <w14:schemeClr w14:val="tx1"/>
            </w14:solidFill>
          </w14:textFill>
        </w:rPr>
        <w:t>检查租赁</w:t>
      </w:r>
      <w:r>
        <w:rPr>
          <w:rFonts w:hint="eastAsia" w:ascii="仿宋_GB2312" w:hAnsi="宋体" w:cs="宋体"/>
          <w:color w:val="000000" w:themeColor="text1"/>
          <w:kern w:val="0"/>
          <w:szCs w:val="32"/>
          <w:highlight w:val="none"/>
          <w:lang w:eastAsia="zh-CN"/>
          <w14:textFill>
            <w14:solidFill>
              <w14:schemeClr w14:val="tx1"/>
            </w14:solidFill>
          </w14:textFill>
        </w:rPr>
        <w:t>房屋及</w:t>
      </w:r>
      <w:r>
        <w:rPr>
          <w:rFonts w:hint="eastAsia" w:ascii="仿宋_GB2312" w:hAnsi="宋体" w:cs="宋体"/>
          <w:color w:val="000000" w:themeColor="text1"/>
          <w:kern w:val="0"/>
          <w:szCs w:val="32"/>
          <w:highlight w:val="none"/>
          <w14:textFill>
            <w14:solidFill>
              <w14:schemeClr w14:val="tx1"/>
            </w14:solidFill>
          </w14:textFill>
        </w:rPr>
        <w:t>现有设备</w:t>
      </w:r>
      <w:r>
        <w:rPr>
          <w:rFonts w:hint="eastAsia" w:ascii="仿宋_GB2312" w:hAnsi="宋体" w:cs="宋体"/>
          <w:color w:val="000000" w:themeColor="text1"/>
          <w:kern w:val="0"/>
          <w:szCs w:val="32"/>
          <w:highlight w:val="none"/>
          <w:lang w:eastAsia="zh-CN"/>
          <w14:textFill>
            <w14:solidFill>
              <w14:schemeClr w14:val="tx1"/>
            </w14:solidFill>
          </w14:textFill>
        </w:rPr>
        <w:t>、</w:t>
      </w:r>
      <w:r>
        <w:rPr>
          <w:rFonts w:hint="eastAsia" w:ascii="仿宋_GB2312" w:hAnsi="宋体" w:cs="宋体"/>
          <w:color w:val="000000" w:themeColor="text1"/>
          <w:kern w:val="0"/>
          <w:szCs w:val="32"/>
          <w:highlight w:val="none"/>
          <w14:textFill>
            <w14:solidFill>
              <w14:schemeClr w14:val="tx1"/>
            </w14:solidFill>
          </w14:textFill>
        </w:rPr>
        <w:t>设施，双方共同签署《房屋交接验收确认单》（附件</w:t>
      </w:r>
      <w:r>
        <w:rPr>
          <w:rFonts w:hint="eastAsia" w:ascii="仿宋_GB2312" w:hAnsi="宋体" w:cs="宋体"/>
          <w:color w:val="000000" w:themeColor="text1"/>
          <w:kern w:val="0"/>
          <w:szCs w:val="32"/>
          <w:highlight w:val="none"/>
          <w:lang w:eastAsia="zh-CN"/>
          <w14:textFill>
            <w14:solidFill>
              <w14:schemeClr w14:val="tx1"/>
            </w14:solidFill>
          </w14:textFill>
        </w:rPr>
        <w:t>一</w:t>
      </w:r>
      <w:r>
        <w:rPr>
          <w:rFonts w:hint="eastAsia" w:ascii="仿宋_GB2312" w:hAnsi="宋体" w:cs="宋体"/>
          <w:color w:val="000000" w:themeColor="text1"/>
          <w:kern w:val="0"/>
          <w:szCs w:val="32"/>
          <w:highlight w:val="none"/>
          <w14:textFill>
            <w14:solidFill>
              <w14:schemeClr w14:val="tx1"/>
            </w14:solidFill>
          </w14:textFill>
        </w:rPr>
        <w:t>）</w:t>
      </w:r>
      <w:r>
        <w:rPr>
          <w:rFonts w:hint="eastAsia" w:ascii="仿宋_GB2312" w:hAnsi="宋体" w:cs="宋体"/>
          <w:color w:val="000000" w:themeColor="text1"/>
          <w:kern w:val="0"/>
          <w:szCs w:val="32"/>
          <w:highlight w:val="none"/>
          <w:lang w:eastAsia="zh-CN"/>
          <w14:textFill>
            <w14:solidFill>
              <w14:schemeClr w14:val="tx1"/>
            </w14:solidFill>
          </w14:textFill>
        </w:rPr>
        <w:t>，乙方在</w:t>
      </w:r>
      <w:r>
        <w:rPr>
          <w:rFonts w:hint="eastAsia" w:ascii="仿宋_GB2312" w:hAnsi="宋体" w:cs="宋体"/>
          <w:color w:val="000000" w:themeColor="text1"/>
          <w:kern w:val="0"/>
          <w:szCs w:val="32"/>
          <w:highlight w:val="none"/>
          <w14:textFill>
            <w14:solidFill>
              <w14:schemeClr w14:val="tx1"/>
            </w14:solidFill>
          </w14:textFill>
        </w:rPr>
        <w:t>《房屋交接验收确认单》</w:t>
      </w:r>
      <w:r>
        <w:rPr>
          <w:rFonts w:hint="eastAsia" w:ascii="仿宋_GB2312" w:hAnsi="宋体" w:cs="宋体"/>
          <w:color w:val="000000" w:themeColor="text1"/>
          <w:kern w:val="0"/>
          <w:szCs w:val="32"/>
          <w:highlight w:val="none"/>
          <w:lang w:eastAsia="zh-CN"/>
          <w14:textFill>
            <w14:solidFill>
              <w14:schemeClr w14:val="tx1"/>
            </w14:solidFill>
          </w14:textFill>
        </w:rPr>
        <w:t>上签字或盖章视为甲方完成交付，签字或盖章日期为房屋交付日</w:t>
      </w:r>
      <w:r>
        <w:rPr>
          <w:rFonts w:hint="eastAsia" w:ascii="仿宋_GB2312" w:hAnsi="宋体" w:cs="宋体"/>
          <w:color w:val="000000" w:themeColor="text1"/>
          <w:kern w:val="0"/>
          <w:szCs w:val="32"/>
          <w:highlight w:val="none"/>
          <w14:textFill>
            <w14:solidFill>
              <w14:schemeClr w14:val="tx1"/>
            </w14:solidFill>
          </w14:textFill>
        </w:rPr>
        <w:t>。</w:t>
      </w:r>
    </w:p>
    <w:p>
      <w:pPr>
        <w:widowControl/>
        <w:numPr>
          <w:ilvl w:val="0"/>
          <w:numId w:val="1"/>
        </w:numPr>
        <w:adjustRightInd w:val="0"/>
        <w:snapToGrid w:val="0"/>
        <w:spacing w:line="590" w:lineRule="exact"/>
        <w:ind w:right="640" w:rightChars="200" w:firstLine="643" w:firstLineChars="200"/>
        <w:jc w:val="left"/>
        <w:rPr>
          <w:rFonts w:ascii="仿宋_GB2312" w:hAnsi="宋体" w:cs="宋体"/>
          <w:b/>
          <w:bCs/>
          <w:kern w:val="0"/>
          <w:szCs w:val="32"/>
          <w:highlight w:val="none"/>
        </w:rPr>
      </w:pPr>
      <w:r>
        <w:rPr>
          <w:rFonts w:hint="eastAsia" w:ascii="仿宋_GB2312" w:hAnsi="宋体" w:cs="宋体"/>
          <w:b/>
          <w:bCs/>
          <w:kern w:val="0"/>
          <w:szCs w:val="32"/>
          <w:highlight w:val="none"/>
        </w:rPr>
        <w:t>租金、支付方式和期限</w:t>
      </w:r>
    </w:p>
    <w:p>
      <w:pPr>
        <w:widowControl/>
        <w:adjustRightInd w:val="0"/>
        <w:snapToGrid w:val="0"/>
        <w:spacing w:line="590" w:lineRule="exact"/>
        <w:ind w:firstLine="640" w:firstLineChars="200"/>
        <w:jc w:val="left"/>
        <w:rPr>
          <w:rFonts w:ascii="仿宋_GB2312" w:hAnsi="宋体" w:cs="宋体"/>
          <w:kern w:val="0"/>
          <w:szCs w:val="32"/>
          <w:highlight w:val="none"/>
          <w:u w:val="single"/>
        </w:rPr>
      </w:pPr>
      <w:r>
        <w:rPr>
          <w:rFonts w:ascii="仿宋_GB2312" w:hAnsi="宋体" w:cs="宋体"/>
          <w:kern w:val="0"/>
          <w:szCs w:val="32"/>
          <w:highlight w:val="none"/>
        </w:rPr>
        <w:t>4.1</w:t>
      </w:r>
      <w:r>
        <w:rPr>
          <w:rFonts w:hint="eastAsia" w:ascii="仿宋_GB2312" w:hAnsi="宋体" w:cs="宋体"/>
          <w:kern w:val="0"/>
          <w:szCs w:val="32"/>
          <w:highlight w:val="none"/>
        </w:rPr>
        <w:t>甲、乙双方约定，该</w:t>
      </w:r>
      <w:r>
        <w:rPr>
          <w:rFonts w:hint="eastAsia" w:ascii="仿宋_GB2312" w:hAnsi="宋体" w:cs="宋体"/>
          <w:kern w:val="0"/>
          <w:szCs w:val="32"/>
          <w:highlight w:val="none"/>
          <w:lang w:eastAsia="zh-CN"/>
        </w:rPr>
        <w:t>房屋</w:t>
      </w:r>
      <w:r>
        <w:rPr>
          <w:rFonts w:hint="eastAsia" w:ascii="仿宋_GB2312" w:hAnsi="宋体" w:cs="宋体"/>
          <w:kern w:val="0"/>
          <w:szCs w:val="32"/>
          <w:highlight w:val="none"/>
        </w:rPr>
        <w:t>年租金为人民币</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u w:val="single"/>
          <w:lang w:val="en-US" w:eastAsia="zh-CN"/>
        </w:rPr>
        <w:t xml:space="preserve">    </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rPr>
        <w:t>元（大写）：</w:t>
      </w:r>
      <w:r>
        <w:rPr>
          <w:rFonts w:hint="eastAsia" w:ascii="仿宋_GB2312" w:hAnsi="宋体" w:cs="宋体"/>
          <w:kern w:val="0"/>
          <w:szCs w:val="32"/>
          <w:highlight w:val="none"/>
          <w:u w:val="single"/>
          <w:lang w:val="en-US" w:eastAsia="zh-CN"/>
        </w:rPr>
        <w:t xml:space="preserve">     </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rPr>
        <w:t xml:space="preserve">。 </w:t>
      </w:r>
    </w:p>
    <w:p>
      <w:pPr>
        <w:adjustRightInd w:val="0"/>
        <w:snapToGrid w:val="0"/>
        <w:spacing w:after="100" w:afterLines="0" w:line="590" w:lineRule="exact"/>
        <w:ind w:right="-198" w:rightChars="-62" w:firstLine="640" w:firstLineChars="200"/>
        <w:jc w:val="left"/>
        <w:rPr>
          <w:rFonts w:hint="eastAsia" w:ascii="仿宋_GB2312" w:hAnsi="宋体" w:cs="宋体"/>
          <w:bCs/>
          <w:color w:val="auto"/>
          <w:kern w:val="0"/>
          <w:szCs w:val="32"/>
          <w:highlight w:val="none"/>
        </w:rPr>
      </w:pPr>
      <w:r>
        <w:rPr>
          <w:rFonts w:ascii="仿宋_GB2312" w:hAnsi="宋体" w:cs="宋体"/>
          <w:kern w:val="0"/>
          <w:szCs w:val="32"/>
          <w:highlight w:val="none"/>
        </w:rPr>
        <w:t>4.2</w:t>
      </w:r>
      <w:r>
        <w:rPr>
          <w:rFonts w:hint="eastAsia" w:ascii="仿宋_GB2312" w:hAnsi="宋体" w:cs="宋体"/>
          <w:color w:val="auto"/>
          <w:kern w:val="0"/>
          <w:szCs w:val="32"/>
          <w:highlight w:val="none"/>
        </w:rPr>
        <w:t>租金按每</w:t>
      </w:r>
      <w:r>
        <w:rPr>
          <w:rFonts w:hint="eastAsia" w:ascii="仿宋_GB2312" w:hAnsi="宋体" w:cs="宋体"/>
          <w:color w:val="auto"/>
          <w:kern w:val="0"/>
          <w:szCs w:val="32"/>
          <w:highlight w:val="none"/>
          <w:u w:val="single"/>
          <w:lang w:val="en-US" w:eastAsia="zh-CN"/>
        </w:rPr>
        <w:t xml:space="preserve">    </w:t>
      </w:r>
      <w:r>
        <w:rPr>
          <w:rFonts w:hint="eastAsia" w:ascii="仿宋_GB2312" w:hAnsi="宋体" w:cs="宋体"/>
          <w:color w:val="auto"/>
          <w:kern w:val="0"/>
          <w:szCs w:val="32"/>
          <w:highlight w:val="none"/>
        </w:rPr>
        <w:t>年收取，先付后租，</w:t>
      </w:r>
      <w:r>
        <w:rPr>
          <w:rFonts w:hint="eastAsia" w:ascii="仿宋_GB2312" w:hAnsi="宋体"/>
          <w:color w:val="auto"/>
          <w:szCs w:val="32"/>
          <w:highlight w:val="none"/>
        </w:rPr>
        <w:t>双方约定，</w:t>
      </w:r>
      <w:r>
        <w:rPr>
          <w:rFonts w:hint="eastAsia" w:ascii="仿宋_GB2312" w:hAnsi="宋体"/>
          <w:color w:val="auto"/>
          <w:szCs w:val="21"/>
          <w:highlight w:val="none"/>
        </w:rPr>
        <w:t>租金不增幅。第一</w:t>
      </w:r>
      <w:r>
        <w:rPr>
          <w:rFonts w:hint="eastAsia" w:ascii="仿宋_GB2312" w:hAnsi="宋体"/>
          <w:color w:val="auto"/>
          <w:szCs w:val="21"/>
          <w:highlight w:val="none"/>
          <w:lang w:eastAsia="zh-CN"/>
        </w:rPr>
        <w:t>期</w:t>
      </w:r>
      <w:r>
        <w:rPr>
          <w:rFonts w:hint="eastAsia" w:ascii="仿宋_GB2312" w:hAnsi="宋体"/>
          <w:color w:val="auto"/>
          <w:szCs w:val="21"/>
          <w:highlight w:val="none"/>
        </w:rPr>
        <w:t>租金，应在</w:t>
      </w:r>
      <w:r>
        <w:rPr>
          <w:rFonts w:hint="eastAsia" w:ascii="仿宋_GB2312" w:hAnsi="宋体"/>
          <w:color w:val="auto"/>
          <w:szCs w:val="21"/>
          <w:highlight w:val="none"/>
          <w:lang w:eastAsia="zh-CN"/>
        </w:rPr>
        <w:t>本</w:t>
      </w:r>
      <w:r>
        <w:rPr>
          <w:rFonts w:hint="eastAsia" w:ascii="仿宋_GB2312" w:hAnsi="宋体"/>
          <w:color w:val="auto"/>
          <w:szCs w:val="21"/>
          <w:highlight w:val="none"/>
        </w:rPr>
        <w:t>合同</w:t>
      </w:r>
      <w:r>
        <w:rPr>
          <w:rFonts w:hint="eastAsia" w:ascii="仿宋_GB2312" w:hAnsi="宋体"/>
          <w:color w:val="auto"/>
          <w:szCs w:val="21"/>
          <w:highlight w:val="none"/>
          <w:lang w:eastAsia="zh-CN"/>
        </w:rPr>
        <w:t>签订之日起</w:t>
      </w:r>
      <w:r>
        <w:rPr>
          <w:rFonts w:hint="eastAsia" w:ascii="仿宋_GB2312" w:hAnsi="宋体"/>
          <w:color w:val="auto"/>
          <w:szCs w:val="21"/>
          <w:highlight w:val="none"/>
          <w:u w:val="single"/>
        </w:rPr>
        <w:t xml:space="preserve">   </w:t>
      </w:r>
      <w:r>
        <w:rPr>
          <w:rFonts w:hint="eastAsia" w:ascii="仿宋_GB2312" w:hAnsi="宋体"/>
          <w:color w:val="auto"/>
          <w:szCs w:val="21"/>
          <w:highlight w:val="none"/>
        </w:rPr>
        <w:t>日内支付，以后每</w:t>
      </w:r>
      <w:r>
        <w:rPr>
          <w:rFonts w:hint="eastAsia" w:ascii="仿宋_GB2312" w:hAnsi="宋体"/>
          <w:color w:val="auto"/>
          <w:szCs w:val="21"/>
          <w:highlight w:val="none"/>
          <w:lang w:eastAsia="zh-CN"/>
        </w:rPr>
        <w:t>期</w:t>
      </w:r>
      <w:r>
        <w:rPr>
          <w:rFonts w:hint="eastAsia" w:ascii="仿宋_GB2312" w:hAnsi="宋体"/>
          <w:color w:val="auto"/>
          <w:szCs w:val="21"/>
          <w:highlight w:val="none"/>
        </w:rPr>
        <w:t>租金在</w:t>
      </w:r>
      <w:r>
        <w:rPr>
          <w:rFonts w:hint="eastAsia" w:ascii="仿宋_GB2312" w:hAnsi="宋体"/>
          <w:color w:val="auto"/>
          <w:szCs w:val="21"/>
          <w:highlight w:val="none"/>
          <w:lang w:eastAsia="zh-CN"/>
        </w:rPr>
        <w:t>该</w:t>
      </w:r>
      <w:r>
        <w:rPr>
          <w:rFonts w:hint="eastAsia" w:ascii="仿宋_GB2312" w:hAnsi="宋体"/>
          <w:color w:val="auto"/>
          <w:szCs w:val="21"/>
          <w:highlight w:val="none"/>
        </w:rPr>
        <w:t>租赁</w:t>
      </w:r>
      <w:r>
        <w:rPr>
          <w:rFonts w:hint="eastAsia" w:ascii="仿宋_GB2312" w:hAnsi="宋体"/>
          <w:color w:val="auto"/>
          <w:szCs w:val="21"/>
          <w:highlight w:val="none"/>
          <w:lang w:eastAsia="zh-CN"/>
        </w:rPr>
        <w:t>周期</w:t>
      </w:r>
      <w:r>
        <w:rPr>
          <w:rFonts w:hint="eastAsia" w:ascii="仿宋_GB2312" w:hAnsi="宋体"/>
          <w:color w:val="auto"/>
          <w:szCs w:val="21"/>
          <w:highlight w:val="none"/>
        </w:rPr>
        <w:t>开始前一个月</w:t>
      </w:r>
      <w:r>
        <w:rPr>
          <w:rFonts w:hint="eastAsia" w:ascii="仿宋_GB2312" w:hAnsi="宋体"/>
          <w:color w:val="auto"/>
          <w:szCs w:val="21"/>
          <w:highlight w:val="none"/>
          <w:lang w:eastAsia="zh-CN"/>
        </w:rPr>
        <w:t>内</w:t>
      </w:r>
      <w:r>
        <w:rPr>
          <w:rFonts w:hint="eastAsia" w:ascii="仿宋_GB2312" w:hAnsi="宋体"/>
          <w:color w:val="auto"/>
          <w:szCs w:val="21"/>
          <w:highlight w:val="none"/>
        </w:rPr>
        <w:t>付清</w:t>
      </w:r>
      <w:r>
        <w:rPr>
          <w:rFonts w:hint="eastAsia" w:ascii="仿宋_GB2312" w:hAnsi="宋体" w:cs="宋体"/>
          <w:bCs/>
          <w:color w:val="auto"/>
          <w:kern w:val="0"/>
          <w:szCs w:val="32"/>
          <w:highlight w:val="none"/>
        </w:rPr>
        <w:t>。每</w:t>
      </w:r>
      <w:r>
        <w:rPr>
          <w:rFonts w:hint="eastAsia" w:ascii="仿宋_GB2312" w:hAnsi="宋体" w:cs="宋体"/>
          <w:bCs/>
          <w:color w:val="auto"/>
          <w:kern w:val="0"/>
          <w:szCs w:val="32"/>
          <w:highlight w:val="none"/>
          <w:lang w:eastAsia="zh-CN"/>
        </w:rPr>
        <w:t>期</w:t>
      </w:r>
      <w:r>
        <w:rPr>
          <w:rFonts w:hint="eastAsia" w:ascii="仿宋_GB2312" w:hAnsi="宋体" w:cs="宋体"/>
          <w:bCs/>
          <w:color w:val="auto"/>
          <w:kern w:val="0"/>
          <w:szCs w:val="32"/>
          <w:highlight w:val="none"/>
        </w:rPr>
        <w:t>租金支付截止日期及金额如下：</w:t>
      </w:r>
    </w:p>
    <w:tbl>
      <w:tblPr>
        <w:tblStyle w:val="8"/>
        <w:tblW w:w="8977" w:type="dxa"/>
        <w:jc w:val="center"/>
        <w:tblLayout w:type="fixed"/>
        <w:tblCellMar>
          <w:top w:w="0" w:type="dxa"/>
          <w:left w:w="0" w:type="dxa"/>
          <w:bottom w:w="0" w:type="dxa"/>
          <w:right w:w="0" w:type="dxa"/>
        </w:tblCellMar>
      </w:tblPr>
      <w:tblGrid>
        <w:gridCol w:w="3531"/>
        <w:gridCol w:w="2901"/>
        <w:gridCol w:w="2545"/>
      </w:tblGrid>
      <w:tr>
        <w:tblPrEx>
          <w:tblCellMar>
            <w:top w:w="0" w:type="dxa"/>
            <w:left w:w="0" w:type="dxa"/>
            <w:bottom w:w="0" w:type="dxa"/>
            <w:right w:w="0" w:type="dxa"/>
          </w:tblCellMar>
        </w:tblPrEx>
        <w:trPr>
          <w:trHeight w:val="417" w:hRule="exact"/>
          <w:jc w:val="center"/>
        </w:trPr>
        <w:tc>
          <w:tcPr>
            <w:tcW w:w="353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240" w:lineRule="auto"/>
              <w:ind w:right="-198" w:rightChars="-62" w:firstLine="0" w:firstLineChars="0"/>
              <w:jc w:val="center"/>
              <w:rPr>
                <w:rFonts w:hint="eastAsia" w:ascii="仿宋_GB2312" w:hAnsi="宋体" w:cs="宋体"/>
                <w:b/>
                <w:bCs w:val="0"/>
                <w:color w:val="auto"/>
                <w:kern w:val="0"/>
                <w:szCs w:val="32"/>
                <w:highlight w:val="none"/>
              </w:rPr>
            </w:pPr>
            <w:r>
              <w:rPr>
                <w:rFonts w:hint="eastAsia" w:ascii="仿宋_GB2312" w:hAnsi="宋体" w:cs="宋体"/>
                <w:b/>
                <w:bCs w:val="0"/>
                <w:color w:val="auto"/>
                <w:kern w:val="0"/>
                <w:szCs w:val="32"/>
                <w:highlight w:val="none"/>
              </w:rPr>
              <w:t>租赁</w:t>
            </w:r>
            <w:r>
              <w:rPr>
                <w:rFonts w:hint="eastAsia" w:ascii="仿宋_GB2312" w:hAnsi="宋体" w:cs="宋体"/>
                <w:b/>
                <w:bCs w:val="0"/>
                <w:color w:val="auto"/>
                <w:kern w:val="0"/>
                <w:szCs w:val="32"/>
                <w:highlight w:val="none"/>
                <w:lang w:eastAsia="zh-CN"/>
              </w:rPr>
              <w:t>计算周期</w:t>
            </w:r>
          </w:p>
        </w:tc>
        <w:tc>
          <w:tcPr>
            <w:tcW w:w="290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240" w:lineRule="auto"/>
              <w:ind w:right="-198" w:rightChars="-62" w:firstLine="0" w:firstLineChars="0"/>
              <w:jc w:val="center"/>
              <w:rPr>
                <w:rFonts w:hint="eastAsia" w:ascii="仿宋_GB2312" w:hAnsi="宋体" w:eastAsia="仿宋_GB2312" w:cs="宋体"/>
                <w:b/>
                <w:bCs w:val="0"/>
                <w:color w:val="auto"/>
                <w:kern w:val="0"/>
                <w:szCs w:val="32"/>
                <w:highlight w:val="none"/>
                <w:lang w:eastAsia="zh-CN"/>
              </w:rPr>
            </w:pPr>
            <w:r>
              <w:rPr>
                <w:rFonts w:hint="eastAsia" w:ascii="仿宋_GB2312" w:hAnsi="宋体" w:cs="宋体"/>
                <w:b/>
                <w:bCs w:val="0"/>
                <w:color w:val="auto"/>
                <w:kern w:val="0"/>
                <w:szCs w:val="32"/>
                <w:highlight w:val="none"/>
                <w:lang w:eastAsia="zh-CN"/>
              </w:rPr>
              <w:t>租金</w:t>
            </w:r>
            <w:r>
              <w:rPr>
                <w:rFonts w:hint="eastAsia" w:ascii="仿宋_GB2312" w:hAnsi="宋体" w:cs="宋体"/>
                <w:b/>
                <w:bCs w:val="0"/>
                <w:color w:val="auto"/>
                <w:kern w:val="0"/>
                <w:szCs w:val="32"/>
                <w:highlight w:val="none"/>
              </w:rPr>
              <w:t>支付截止</w:t>
            </w:r>
            <w:r>
              <w:rPr>
                <w:rFonts w:hint="eastAsia" w:ascii="仿宋_GB2312" w:hAnsi="宋体" w:cs="宋体"/>
                <w:b/>
                <w:bCs w:val="0"/>
                <w:color w:val="auto"/>
                <w:kern w:val="0"/>
                <w:szCs w:val="32"/>
                <w:highlight w:val="none"/>
                <w:lang w:eastAsia="zh-CN"/>
              </w:rPr>
              <w:t>时间</w:t>
            </w:r>
          </w:p>
        </w:tc>
        <w:tc>
          <w:tcPr>
            <w:tcW w:w="2545"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240" w:lineRule="auto"/>
              <w:ind w:right="-198" w:rightChars="-62"/>
              <w:jc w:val="center"/>
              <w:rPr>
                <w:rFonts w:hint="eastAsia" w:ascii="仿宋_GB2312" w:hAnsi="宋体" w:cs="宋体"/>
                <w:b/>
                <w:bCs w:val="0"/>
                <w:color w:val="auto"/>
                <w:kern w:val="0"/>
                <w:szCs w:val="32"/>
                <w:highlight w:val="none"/>
              </w:rPr>
            </w:pPr>
            <w:r>
              <w:rPr>
                <w:rFonts w:hint="eastAsia" w:ascii="仿宋_GB2312" w:hAnsi="宋体" w:cs="宋体"/>
                <w:b/>
                <w:bCs w:val="0"/>
                <w:color w:val="auto"/>
                <w:kern w:val="0"/>
                <w:szCs w:val="32"/>
                <w:highlight w:val="none"/>
              </w:rPr>
              <w:t>应付</w:t>
            </w:r>
            <w:r>
              <w:rPr>
                <w:rFonts w:hint="eastAsia" w:ascii="仿宋_GB2312" w:hAnsi="宋体" w:cs="宋体"/>
                <w:b/>
                <w:bCs w:val="0"/>
                <w:color w:val="auto"/>
                <w:kern w:val="0"/>
                <w:szCs w:val="32"/>
                <w:highlight w:val="none"/>
                <w:lang w:eastAsia="zh-CN"/>
              </w:rPr>
              <w:t>租金</w:t>
            </w:r>
            <w:r>
              <w:rPr>
                <w:rFonts w:hint="eastAsia" w:ascii="仿宋_GB2312" w:hAnsi="宋体" w:cs="宋体"/>
                <w:b/>
                <w:bCs w:val="0"/>
                <w:color w:val="auto"/>
                <w:kern w:val="0"/>
                <w:szCs w:val="32"/>
                <w:highlight w:val="none"/>
              </w:rPr>
              <w:t>（元）</w:t>
            </w:r>
          </w:p>
        </w:tc>
      </w:tr>
      <w:tr>
        <w:tblPrEx>
          <w:tblCellMar>
            <w:top w:w="0" w:type="dxa"/>
            <w:left w:w="0" w:type="dxa"/>
            <w:bottom w:w="0" w:type="dxa"/>
            <w:right w:w="0" w:type="dxa"/>
          </w:tblCellMar>
        </w:tblPrEx>
        <w:trPr>
          <w:trHeight w:val="908" w:hRule="exact"/>
          <w:jc w:val="center"/>
        </w:trPr>
        <w:tc>
          <w:tcPr>
            <w:tcW w:w="353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240" w:lineRule="auto"/>
              <w:ind w:right="-198" w:rightChars="-62" w:firstLine="0" w:firstLineChars="0"/>
              <w:jc w:val="center"/>
              <w:rPr>
                <w:rFonts w:hint="eastAsia" w:ascii="仿宋_GB2312" w:hAnsi="宋体" w:cs="宋体"/>
                <w:bCs/>
                <w:color w:val="auto"/>
                <w:kern w:val="0"/>
                <w:szCs w:val="32"/>
                <w:highlight w:val="none"/>
                <w:lang w:eastAsia="zh-CN"/>
              </w:rPr>
            </w:pPr>
            <w:r>
              <w:rPr>
                <w:rFonts w:hint="eastAsia" w:ascii="仿宋_GB2312" w:hAnsi="宋体" w:cs="宋体"/>
                <w:bCs/>
                <w:color w:val="auto"/>
                <w:kern w:val="0"/>
                <w:szCs w:val="32"/>
                <w:highlight w:val="none"/>
                <w:lang w:eastAsia="zh-CN"/>
              </w:rPr>
              <w:t>年</w:t>
            </w:r>
            <w:r>
              <w:rPr>
                <w:rFonts w:hint="eastAsia" w:ascii="仿宋_GB2312" w:hAnsi="宋体" w:cs="宋体"/>
                <w:bCs/>
                <w:color w:val="auto"/>
                <w:kern w:val="0"/>
                <w:szCs w:val="32"/>
                <w:highlight w:val="none"/>
                <w:lang w:val="en-US" w:eastAsia="zh-CN"/>
              </w:rPr>
              <w:t xml:space="preserve"> </w:t>
            </w:r>
            <w:r>
              <w:rPr>
                <w:rFonts w:hint="eastAsia" w:ascii="仿宋_GB2312" w:hAnsi="宋体" w:cs="宋体"/>
                <w:bCs/>
                <w:color w:val="auto"/>
                <w:kern w:val="0"/>
                <w:szCs w:val="32"/>
                <w:highlight w:val="none"/>
                <w:lang w:eastAsia="zh-CN"/>
              </w:rPr>
              <w:t>月</w:t>
            </w:r>
            <w:r>
              <w:rPr>
                <w:rFonts w:hint="eastAsia" w:ascii="仿宋_GB2312" w:hAnsi="宋体" w:cs="宋体"/>
                <w:bCs/>
                <w:color w:val="auto"/>
                <w:kern w:val="0"/>
                <w:szCs w:val="32"/>
                <w:highlight w:val="none"/>
                <w:lang w:val="en-US" w:eastAsia="zh-CN"/>
              </w:rPr>
              <w:t xml:space="preserve"> </w:t>
            </w:r>
            <w:r>
              <w:rPr>
                <w:rFonts w:hint="eastAsia" w:ascii="仿宋_GB2312" w:hAnsi="宋体" w:cs="宋体"/>
                <w:bCs/>
                <w:color w:val="auto"/>
                <w:kern w:val="0"/>
                <w:szCs w:val="32"/>
                <w:highlight w:val="none"/>
                <w:lang w:eastAsia="zh-CN"/>
              </w:rPr>
              <w:t>日至</w:t>
            </w:r>
            <w:r>
              <w:rPr>
                <w:rFonts w:hint="eastAsia" w:ascii="仿宋_GB2312" w:hAnsi="宋体" w:cs="宋体"/>
                <w:bCs/>
                <w:color w:val="auto"/>
                <w:kern w:val="0"/>
                <w:szCs w:val="32"/>
                <w:highlight w:val="none"/>
                <w:lang w:val="en-US" w:eastAsia="zh-CN"/>
              </w:rPr>
              <w:t xml:space="preserve"> </w:t>
            </w:r>
            <w:r>
              <w:rPr>
                <w:rFonts w:hint="eastAsia" w:ascii="仿宋_GB2312" w:hAnsi="宋体" w:cs="宋体"/>
                <w:bCs/>
                <w:color w:val="auto"/>
                <w:kern w:val="0"/>
                <w:szCs w:val="32"/>
                <w:highlight w:val="none"/>
                <w:lang w:eastAsia="zh-CN"/>
              </w:rPr>
              <w:t>年</w:t>
            </w:r>
            <w:r>
              <w:rPr>
                <w:rFonts w:hint="eastAsia" w:ascii="仿宋_GB2312" w:hAnsi="宋体" w:cs="宋体"/>
                <w:bCs/>
                <w:color w:val="auto"/>
                <w:kern w:val="0"/>
                <w:szCs w:val="32"/>
                <w:highlight w:val="none"/>
                <w:lang w:val="en-US" w:eastAsia="zh-CN"/>
              </w:rPr>
              <w:t xml:space="preserve"> </w:t>
            </w:r>
            <w:r>
              <w:rPr>
                <w:rFonts w:hint="eastAsia" w:ascii="仿宋_GB2312" w:hAnsi="宋体" w:cs="宋体"/>
                <w:bCs/>
                <w:color w:val="auto"/>
                <w:kern w:val="0"/>
                <w:szCs w:val="32"/>
                <w:highlight w:val="none"/>
                <w:lang w:eastAsia="zh-CN"/>
              </w:rPr>
              <w:t>月</w:t>
            </w:r>
            <w:r>
              <w:rPr>
                <w:rFonts w:hint="eastAsia" w:ascii="仿宋_GB2312" w:hAnsi="宋体" w:cs="宋体"/>
                <w:bCs/>
                <w:color w:val="auto"/>
                <w:kern w:val="0"/>
                <w:szCs w:val="32"/>
                <w:highlight w:val="none"/>
                <w:lang w:val="en-US" w:eastAsia="zh-CN"/>
              </w:rPr>
              <w:t xml:space="preserve"> </w:t>
            </w:r>
            <w:r>
              <w:rPr>
                <w:rFonts w:hint="eastAsia" w:ascii="仿宋_GB2312" w:hAnsi="宋体" w:cs="宋体"/>
                <w:bCs/>
                <w:color w:val="auto"/>
                <w:kern w:val="0"/>
                <w:szCs w:val="32"/>
                <w:highlight w:val="none"/>
                <w:lang w:eastAsia="zh-CN"/>
              </w:rPr>
              <w:t>日</w:t>
            </w:r>
          </w:p>
          <w:p>
            <w:pPr>
              <w:adjustRightInd w:val="0"/>
              <w:snapToGrid w:val="0"/>
              <w:spacing w:line="240" w:lineRule="auto"/>
              <w:ind w:right="-198" w:rightChars="-62" w:firstLine="0" w:firstLineChars="0"/>
              <w:jc w:val="center"/>
              <w:rPr>
                <w:rFonts w:hint="eastAsia" w:ascii="仿宋_GB2312" w:hAnsi="宋体" w:eastAsia="仿宋_GB2312" w:cs="宋体"/>
                <w:bCs/>
                <w:color w:val="auto"/>
                <w:kern w:val="0"/>
                <w:szCs w:val="32"/>
                <w:highlight w:val="none"/>
                <w:lang w:eastAsia="zh-CN"/>
              </w:rPr>
            </w:pPr>
            <w:r>
              <w:rPr>
                <w:rFonts w:hint="eastAsia" w:ascii="仿宋_GB2312" w:hAnsi="宋体" w:cs="宋体"/>
                <w:bCs/>
                <w:color w:val="auto"/>
                <w:kern w:val="0"/>
                <w:szCs w:val="32"/>
                <w:highlight w:val="none"/>
                <w:lang w:eastAsia="zh-CN"/>
              </w:rPr>
              <w:t>（</w:t>
            </w:r>
            <w:r>
              <w:rPr>
                <w:rFonts w:hint="eastAsia" w:ascii="仿宋_GB2312" w:hAnsi="宋体" w:cs="宋体"/>
                <w:bCs/>
                <w:color w:val="auto"/>
                <w:kern w:val="0"/>
                <w:szCs w:val="32"/>
                <w:highlight w:val="none"/>
              </w:rPr>
              <w:t>第一</w:t>
            </w:r>
            <w:r>
              <w:rPr>
                <w:rFonts w:hint="eastAsia" w:ascii="仿宋_GB2312" w:hAnsi="宋体" w:cs="宋体"/>
                <w:bCs/>
                <w:color w:val="auto"/>
                <w:kern w:val="0"/>
                <w:szCs w:val="32"/>
                <w:highlight w:val="none"/>
                <w:lang w:eastAsia="zh-CN"/>
              </w:rPr>
              <w:t>期）</w:t>
            </w:r>
          </w:p>
          <w:p>
            <w:pPr>
              <w:adjustRightInd w:val="0"/>
              <w:snapToGrid w:val="0"/>
              <w:spacing w:line="240" w:lineRule="auto"/>
              <w:ind w:right="-198" w:rightChars="-62" w:firstLine="0" w:firstLineChars="0"/>
              <w:jc w:val="center"/>
              <w:rPr>
                <w:rFonts w:hint="eastAsia" w:ascii="仿宋_GB2312" w:hAnsi="宋体" w:cs="宋体"/>
                <w:bCs/>
                <w:color w:val="auto"/>
                <w:kern w:val="0"/>
                <w:szCs w:val="32"/>
                <w:highlight w:val="none"/>
              </w:rPr>
            </w:pPr>
          </w:p>
          <w:p>
            <w:pPr>
              <w:adjustRightInd w:val="0"/>
              <w:snapToGrid w:val="0"/>
              <w:spacing w:line="240" w:lineRule="auto"/>
              <w:ind w:right="-198" w:rightChars="-62" w:firstLine="0" w:firstLineChars="0"/>
              <w:jc w:val="center"/>
              <w:rPr>
                <w:rFonts w:hint="eastAsia" w:ascii="仿宋_GB2312" w:hAnsi="宋体" w:cs="宋体"/>
                <w:bCs/>
                <w:color w:val="auto"/>
                <w:kern w:val="0"/>
                <w:szCs w:val="32"/>
                <w:highlight w:val="none"/>
              </w:rPr>
            </w:pPr>
          </w:p>
          <w:p>
            <w:pPr>
              <w:adjustRightInd w:val="0"/>
              <w:snapToGrid w:val="0"/>
              <w:spacing w:line="240" w:lineRule="auto"/>
              <w:ind w:right="-198" w:rightChars="-62" w:firstLine="640" w:firstLineChars="200"/>
              <w:jc w:val="center"/>
              <w:rPr>
                <w:rFonts w:hint="eastAsia" w:ascii="仿宋_GB2312" w:hAnsi="宋体" w:cs="宋体"/>
                <w:bCs/>
                <w:color w:val="auto"/>
                <w:kern w:val="0"/>
                <w:szCs w:val="32"/>
                <w:highlight w:val="none"/>
              </w:rPr>
            </w:pPr>
            <w:r>
              <w:rPr>
                <w:rFonts w:hint="eastAsia" w:ascii="仿宋_GB2312" w:hAnsi="宋体" w:cs="宋体"/>
                <w:bCs/>
                <w:color w:val="auto"/>
                <w:kern w:val="0"/>
                <w:szCs w:val="32"/>
                <w:highlight w:val="none"/>
              </w:rPr>
              <w:t>第 二 期</w:t>
            </w:r>
          </w:p>
        </w:tc>
        <w:tc>
          <w:tcPr>
            <w:tcW w:w="290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240" w:lineRule="auto"/>
              <w:ind w:right="-198" w:rightChars="-62" w:firstLine="640" w:firstLineChars="200"/>
              <w:jc w:val="both"/>
              <w:rPr>
                <w:rFonts w:hint="eastAsia" w:ascii="仿宋_GB2312" w:hAnsi="宋体" w:cs="宋体"/>
                <w:bCs/>
                <w:color w:val="auto"/>
                <w:kern w:val="0"/>
                <w:szCs w:val="32"/>
                <w:highlight w:val="none"/>
              </w:rPr>
            </w:pPr>
            <w:r>
              <w:rPr>
                <w:rFonts w:hint="eastAsia" w:ascii="仿宋_GB2312" w:hAnsi="宋体" w:cs="宋体"/>
                <w:bCs/>
                <w:color w:val="auto"/>
                <w:kern w:val="0"/>
                <w:szCs w:val="32"/>
                <w:highlight w:val="none"/>
              </w:rPr>
              <w:t>年</w:t>
            </w:r>
            <w:r>
              <w:rPr>
                <w:rFonts w:hint="eastAsia" w:ascii="仿宋_GB2312" w:hAnsi="宋体" w:cs="宋体"/>
                <w:bCs/>
                <w:color w:val="auto"/>
                <w:kern w:val="0"/>
                <w:szCs w:val="32"/>
                <w:highlight w:val="none"/>
                <w:lang w:val="en-US" w:eastAsia="zh-CN"/>
              </w:rPr>
              <w:t xml:space="preserve"> </w:t>
            </w:r>
            <w:r>
              <w:rPr>
                <w:rFonts w:hint="eastAsia" w:ascii="仿宋_GB2312" w:hAnsi="宋体" w:cs="宋体"/>
                <w:bCs/>
                <w:color w:val="auto"/>
                <w:kern w:val="0"/>
                <w:szCs w:val="32"/>
                <w:highlight w:val="none"/>
              </w:rPr>
              <w:t>月</w:t>
            </w:r>
            <w:r>
              <w:rPr>
                <w:rFonts w:hint="eastAsia" w:ascii="仿宋_GB2312" w:hAnsi="宋体" w:cs="宋体"/>
                <w:bCs/>
                <w:color w:val="auto"/>
                <w:kern w:val="0"/>
                <w:szCs w:val="32"/>
                <w:highlight w:val="none"/>
                <w:lang w:val="en-US" w:eastAsia="zh-CN"/>
              </w:rPr>
              <w:t xml:space="preserve"> </w:t>
            </w:r>
            <w:r>
              <w:rPr>
                <w:rFonts w:hint="eastAsia" w:ascii="仿宋_GB2312" w:hAnsi="宋体" w:cs="宋体"/>
                <w:bCs/>
                <w:color w:val="auto"/>
                <w:kern w:val="0"/>
                <w:szCs w:val="32"/>
                <w:highlight w:val="none"/>
              </w:rPr>
              <w:t>日前</w:t>
            </w:r>
          </w:p>
        </w:tc>
        <w:tc>
          <w:tcPr>
            <w:tcW w:w="2545"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240" w:lineRule="auto"/>
              <w:ind w:right="-198" w:rightChars="-62" w:firstLine="640" w:firstLineChars="200"/>
              <w:jc w:val="center"/>
              <w:rPr>
                <w:rFonts w:hint="eastAsia" w:ascii="仿宋_GB2312" w:hAnsi="宋体" w:cs="宋体"/>
                <w:bCs/>
                <w:color w:val="auto"/>
                <w:kern w:val="0"/>
                <w:szCs w:val="32"/>
                <w:highlight w:val="none"/>
              </w:rPr>
            </w:pPr>
          </w:p>
        </w:tc>
      </w:tr>
      <w:tr>
        <w:tblPrEx>
          <w:tblCellMar>
            <w:top w:w="0" w:type="dxa"/>
            <w:left w:w="0" w:type="dxa"/>
            <w:bottom w:w="0" w:type="dxa"/>
            <w:right w:w="0" w:type="dxa"/>
          </w:tblCellMar>
        </w:tblPrEx>
        <w:trPr>
          <w:trHeight w:val="832" w:hRule="exact"/>
          <w:jc w:val="center"/>
        </w:trPr>
        <w:tc>
          <w:tcPr>
            <w:tcW w:w="353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240" w:lineRule="auto"/>
              <w:ind w:right="-198" w:rightChars="-62" w:firstLine="0" w:firstLineChars="0"/>
              <w:jc w:val="center"/>
              <w:rPr>
                <w:rFonts w:hint="eastAsia" w:ascii="仿宋_GB2312" w:hAnsi="宋体" w:cs="宋体"/>
                <w:bCs/>
                <w:color w:val="auto"/>
                <w:kern w:val="0"/>
                <w:szCs w:val="32"/>
                <w:highlight w:val="none"/>
                <w:lang w:eastAsia="zh-CN"/>
              </w:rPr>
            </w:pPr>
            <w:r>
              <w:rPr>
                <w:rFonts w:hint="eastAsia" w:ascii="仿宋_GB2312" w:hAnsi="宋体" w:cs="宋体"/>
                <w:bCs/>
                <w:color w:val="auto"/>
                <w:kern w:val="0"/>
                <w:szCs w:val="32"/>
                <w:highlight w:val="none"/>
                <w:lang w:eastAsia="zh-CN"/>
              </w:rPr>
              <w:t>年</w:t>
            </w:r>
            <w:r>
              <w:rPr>
                <w:rFonts w:hint="eastAsia" w:ascii="仿宋_GB2312" w:hAnsi="宋体" w:cs="宋体"/>
                <w:bCs/>
                <w:color w:val="auto"/>
                <w:kern w:val="0"/>
                <w:szCs w:val="32"/>
                <w:highlight w:val="none"/>
                <w:lang w:val="en-US" w:eastAsia="zh-CN"/>
              </w:rPr>
              <w:t xml:space="preserve"> </w:t>
            </w:r>
            <w:r>
              <w:rPr>
                <w:rFonts w:hint="eastAsia" w:ascii="仿宋_GB2312" w:hAnsi="宋体" w:cs="宋体"/>
                <w:bCs/>
                <w:color w:val="auto"/>
                <w:kern w:val="0"/>
                <w:szCs w:val="32"/>
                <w:highlight w:val="none"/>
                <w:lang w:eastAsia="zh-CN"/>
              </w:rPr>
              <w:t>月</w:t>
            </w:r>
            <w:r>
              <w:rPr>
                <w:rFonts w:hint="eastAsia" w:ascii="仿宋_GB2312" w:hAnsi="宋体" w:cs="宋体"/>
                <w:bCs/>
                <w:color w:val="auto"/>
                <w:kern w:val="0"/>
                <w:szCs w:val="32"/>
                <w:highlight w:val="none"/>
                <w:lang w:val="en-US" w:eastAsia="zh-CN"/>
              </w:rPr>
              <w:t xml:space="preserve"> </w:t>
            </w:r>
            <w:r>
              <w:rPr>
                <w:rFonts w:hint="eastAsia" w:ascii="仿宋_GB2312" w:hAnsi="宋体" w:cs="宋体"/>
                <w:bCs/>
                <w:color w:val="auto"/>
                <w:kern w:val="0"/>
                <w:szCs w:val="32"/>
                <w:highlight w:val="none"/>
                <w:lang w:eastAsia="zh-CN"/>
              </w:rPr>
              <w:t>日至</w:t>
            </w:r>
            <w:r>
              <w:rPr>
                <w:rFonts w:hint="eastAsia" w:ascii="仿宋_GB2312" w:hAnsi="宋体" w:cs="宋体"/>
                <w:bCs/>
                <w:color w:val="auto"/>
                <w:kern w:val="0"/>
                <w:szCs w:val="32"/>
                <w:highlight w:val="none"/>
                <w:lang w:val="en-US" w:eastAsia="zh-CN"/>
              </w:rPr>
              <w:t xml:space="preserve"> </w:t>
            </w:r>
            <w:r>
              <w:rPr>
                <w:rFonts w:hint="eastAsia" w:ascii="仿宋_GB2312" w:hAnsi="宋体" w:cs="宋体"/>
                <w:bCs/>
                <w:color w:val="auto"/>
                <w:kern w:val="0"/>
                <w:szCs w:val="32"/>
                <w:highlight w:val="none"/>
                <w:lang w:eastAsia="zh-CN"/>
              </w:rPr>
              <w:t>年</w:t>
            </w:r>
            <w:r>
              <w:rPr>
                <w:rFonts w:hint="eastAsia" w:ascii="仿宋_GB2312" w:hAnsi="宋体" w:cs="宋体"/>
                <w:bCs/>
                <w:color w:val="auto"/>
                <w:kern w:val="0"/>
                <w:szCs w:val="32"/>
                <w:highlight w:val="none"/>
                <w:lang w:val="en-US" w:eastAsia="zh-CN"/>
              </w:rPr>
              <w:t xml:space="preserve"> </w:t>
            </w:r>
            <w:r>
              <w:rPr>
                <w:rFonts w:hint="eastAsia" w:ascii="仿宋_GB2312" w:hAnsi="宋体" w:cs="宋体"/>
                <w:bCs/>
                <w:color w:val="auto"/>
                <w:kern w:val="0"/>
                <w:szCs w:val="32"/>
                <w:highlight w:val="none"/>
                <w:lang w:eastAsia="zh-CN"/>
              </w:rPr>
              <w:t>月</w:t>
            </w:r>
            <w:r>
              <w:rPr>
                <w:rFonts w:hint="eastAsia" w:ascii="仿宋_GB2312" w:hAnsi="宋体" w:cs="宋体"/>
                <w:bCs/>
                <w:color w:val="auto"/>
                <w:kern w:val="0"/>
                <w:szCs w:val="32"/>
                <w:highlight w:val="none"/>
                <w:lang w:val="en-US" w:eastAsia="zh-CN"/>
              </w:rPr>
              <w:t xml:space="preserve"> </w:t>
            </w:r>
            <w:r>
              <w:rPr>
                <w:rFonts w:hint="eastAsia" w:ascii="仿宋_GB2312" w:hAnsi="宋体" w:cs="宋体"/>
                <w:bCs/>
                <w:color w:val="auto"/>
                <w:kern w:val="0"/>
                <w:szCs w:val="32"/>
                <w:highlight w:val="none"/>
                <w:lang w:eastAsia="zh-CN"/>
              </w:rPr>
              <w:t>日</w:t>
            </w:r>
          </w:p>
          <w:p>
            <w:pPr>
              <w:adjustRightInd w:val="0"/>
              <w:snapToGrid w:val="0"/>
              <w:spacing w:line="240" w:lineRule="auto"/>
              <w:ind w:right="-198" w:rightChars="-62" w:firstLine="0" w:firstLineChars="0"/>
              <w:jc w:val="center"/>
              <w:rPr>
                <w:rFonts w:hint="eastAsia" w:ascii="仿宋_GB2312" w:hAnsi="宋体" w:cs="宋体"/>
                <w:bCs/>
                <w:color w:val="auto"/>
                <w:kern w:val="0"/>
                <w:szCs w:val="32"/>
                <w:highlight w:val="none"/>
              </w:rPr>
            </w:pPr>
            <w:r>
              <w:rPr>
                <w:rFonts w:hint="eastAsia" w:ascii="仿宋_GB2312" w:hAnsi="宋体" w:cs="宋体"/>
                <w:bCs/>
                <w:color w:val="auto"/>
                <w:kern w:val="0"/>
                <w:szCs w:val="32"/>
                <w:highlight w:val="none"/>
                <w:lang w:eastAsia="zh-CN"/>
              </w:rPr>
              <w:t>（</w:t>
            </w:r>
            <w:r>
              <w:rPr>
                <w:rFonts w:hint="eastAsia" w:ascii="仿宋_GB2312" w:hAnsi="宋体" w:cs="宋体"/>
                <w:bCs/>
                <w:color w:val="auto"/>
                <w:kern w:val="0"/>
                <w:szCs w:val="32"/>
                <w:highlight w:val="none"/>
              </w:rPr>
              <w:t>第</w:t>
            </w:r>
            <w:r>
              <w:rPr>
                <w:rFonts w:hint="eastAsia" w:ascii="仿宋_GB2312" w:hAnsi="宋体" w:cs="宋体"/>
                <w:bCs/>
                <w:color w:val="auto"/>
                <w:kern w:val="0"/>
                <w:szCs w:val="32"/>
                <w:highlight w:val="none"/>
                <w:lang w:eastAsia="zh-CN"/>
              </w:rPr>
              <w:t>二期）</w:t>
            </w:r>
          </w:p>
        </w:tc>
        <w:tc>
          <w:tcPr>
            <w:tcW w:w="290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240" w:lineRule="auto"/>
              <w:ind w:right="-198" w:rightChars="-62" w:firstLine="640" w:firstLineChars="200"/>
              <w:jc w:val="both"/>
              <w:rPr>
                <w:rFonts w:hint="eastAsia" w:ascii="仿宋_GB2312" w:hAnsi="宋体" w:cs="宋体"/>
                <w:bCs/>
                <w:color w:val="auto"/>
                <w:kern w:val="0"/>
                <w:szCs w:val="32"/>
                <w:highlight w:val="none"/>
              </w:rPr>
            </w:pPr>
            <w:r>
              <w:rPr>
                <w:rFonts w:hint="eastAsia" w:ascii="仿宋_GB2312" w:hAnsi="宋体" w:cs="宋体"/>
                <w:bCs/>
                <w:color w:val="auto"/>
                <w:kern w:val="0"/>
                <w:szCs w:val="32"/>
                <w:highlight w:val="none"/>
              </w:rPr>
              <w:t>年</w:t>
            </w:r>
            <w:r>
              <w:rPr>
                <w:rFonts w:hint="eastAsia" w:ascii="仿宋_GB2312" w:hAnsi="宋体" w:cs="宋体"/>
                <w:bCs/>
                <w:color w:val="auto"/>
                <w:kern w:val="0"/>
                <w:szCs w:val="32"/>
                <w:highlight w:val="none"/>
                <w:lang w:val="en-US" w:eastAsia="zh-CN"/>
              </w:rPr>
              <w:t xml:space="preserve"> </w:t>
            </w:r>
            <w:r>
              <w:rPr>
                <w:rFonts w:hint="eastAsia" w:ascii="仿宋_GB2312" w:hAnsi="宋体" w:cs="宋体"/>
                <w:bCs/>
                <w:color w:val="auto"/>
                <w:kern w:val="0"/>
                <w:szCs w:val="32"/>
                <w:highlight w:val="none"/>
              </w:rPr>
              <w:t>月</w:t>
            </w:r>
            <w:r>
              <w:rPr>
                <w:rFonts w:hint="eastAsia" w:ascii="仿宋_GB2312" w:hAnsi="宋体" w:cs="宋体"/>
                <w:bCs/>
                <w:color w:val="auto"/>
                <w:kern w:val="0"/>
                <w:szCs w:val="32"/>
                <w:highlight w:val="none"/>
                <w:lang w:val="en-US" w:eastAsia="zh-CN"/>
              </w:rPr>
              <w:t xml:space="preserve"> </w:t>
            </w:r>
            <w:r>
              <w:rPr>
                <w:rFonts w:hint="eastAsia" w:ascii="仿宋_GB2312" w:hAnsi="宋体" w:cs="宋体"/>
                <w:bCs/>
                <w:color w:val="auto"/>
                <w:kern w:val="0"/>
                <w:szCs w:val="32"/>
                <w:highlight w:val="none"/>
              </w:rPr>
              <w:t>日前</w:t>
            </w:r>
          </w:p>
        </w:tc>
        <w:tc>
          <w:tcPr>
            <w:tcW w:w="2545"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240" w:lineRule="auto"/>
              <w:ind w:right="-198" w:rightChars="-62" w:firstLine="640" w:firstLineChars="200"/>
              <w:jc w:val="center"/>
              <w:rPr>
                <w:rFonts w:hint="eastAsia" w:ascii="仿宋_GB2312" w:hAnsi="宋体" w:cs="宋体"/>
                <w:bCs/>
                <w:color w:val="auto"/>
                <w:kern w:val="0"/>
                <w:szCs w:val="32"/>
                <w:highlight w:val="none"/>
              </w:rPr>
            </w:pPr>
          </w:p>
        </w:tc>
      </w:tr>
      <w:tr>
        <w:tblPrEx>
          <w:tblCellMar>
            <w:top w:w="0" w:type="dxa"/>
            <w:left w:w="0" w:type="dxa"/>
            <w:bottom w:w="0" w:type="dxa"/>
            <w:right w:w="0" w:type="dxa"/>
          </w:tblCellMar>
        </w:tblPrEx>
        <w:trPr>
          <w:trHeight w:val="915" w:hRule="exact"/>
          <w:jc w:val="center"/>
        </w:trPr>
        <w:tc>
          <w:tcPr>
            <w:tcW w:w="353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240" w:lineRule="auto"/>
              <w:ind w:right="-198" w:rightChars="-62" w:firstLine="0" w:firstLineChars="0"/>
              <w:jc w:val="center"/>
              <w:rPr>
                <w:rFonts w:hint="eastAsia" w:ascii="仿宋_GB2312" w:hAnsi="宋体" w:cs="宋体"/>
                <w:bCs/>
                <w:color w:val="auto"/>
                <w:kern w:val="0"/>
                <w:szCs w:val="32"/>
                <w:highlight w:val="none"/>
                <w:lang w:eastAsia="zh-CN"/>
              </w:rPr>
            </w:pPr>
            <w:r>
              <w:rPr>
                <w:rFonts w:hint="eastAsia" w:ascii="仿宋_GB2312" w:hAnsi="宋体" w:cs="宋体"/>
                <w:bCs/>
                <w:color w:val="auto"/>
                <w:kern w:val="0"/>
                <w:szCs w:val="32"/>
                <w:highlight w:val="none"/>
                <w:lang w:eastAsia="zh-CN"/>
              </w:rPr>
              <w:t>年</w:t>
            </w:r>
            <w:r>
              <w:rPr>
                <w:rFonts w:hint="eastAsia" w:ascii="仿宋_GB2312" w:hAnsi="宋体" w:cs="宋体"/>
                <w:bCs/>
                <w:color w:val="auto"/>
                <w:kern w:val="0"/>
                <w:szCs w:val="32"/>
                <w:highlight w:val="none"/>
                <w:lang w:val="en-US" w:eastAsia="zh-CN"/>
              </w:rPr>
              <w:t xml:space="preserve"> </w:t>
            </w:r>
            <w:r>
              <w:rPr>
                <w:rFonts w:hint="eastAsia" w:ascii="仿宋_GB2312" w:hAnsi="宋体" w:cs="宋体"/>
                <w:bCs/>
                <w:color w:val="auto"/>
                <w:kern w:val="0"/>
                <w:szCs w:val="32"/>
                <w:highlight w:val="none"/>
                <w:lang w:eastAsia="zh-CN"/>
              </w:rPr>
              <w:t>月</w:t>
            </w:r>
            <w:r>
              <w:rPr>
                <w:rFonts w:hint="eastAsia" w:ascii="仿宋_GB2312" w:hAnsi="宋体" w:cs="宋体"/>
                <w:bCs/>
                <w:color w:val="auto"/>
                <w:kern w:val="0"/>
                <w:szCs w:val="32"/>
                <w:highlight w:val="none"/>
                <w:lang w:val="en-US" w:eastAsia="zh-CN"/>
              </w:rPr>
              <w:t xml:space="preserve"> </w:t>
            </w:r>
            <w:r>
              <w:rPr>
                <w:rFonts w:hint="eastAsia" w:ascii="仿宋_GB2312" w:hAnsi="宋体" w:cs="宋体"/>
                <w:bCs/>
                <w:color w:val="auto"/>
                <w:kern w:val="0"/>
                <w:szCs w:val="32"/>
                <w:highlight w:val="none"/>
                <w:lang w:eastAsia="zh-CN"/>
              </w:rPr>
              <w:t>日至</w:t>
            </w:r>
            <w:r>
              <w:rPr>
                <w:rFonts w:hint="eastAsia" w:ascii="仿宋_GB2312" w:hAnsi="宋体" w:cs="宋体"/>
                <w:bCs/>
                <w:color w:val="auto"/>
                <w:kern w:val="0"/>
                <w:szCs w:val="32"/>
                <w:highlight w:val="none"/>
                <w:lang w:val="en-US" w:eastAsia="zh-CN"/>
              </w:rPr>
              <w:t xml:space="preserve"> </w:t>
            </w:r>
            <w:r>
              <w:rPr>
                <w:rFonts w:hint="eastAsia" w:ascii="仿宋_GB2312" w:hAnsi="宋体" w:cs="宋体"/>
                <w:bCs/>
                <w:color w:val="auto"/>
                <w:kern w:val="0"/>
                <w:szCs w:val="32"/>
                <w:highlight w:val="none"/>
                <w:lang w:eastAsia="zh-CN"/>
              </w:rPr>
              <w:t>年</w:t>
            </w:r>
            <w:r>
              <w:rPr>
                <w:rFonts w:hint="eastAsia" w:ascii="仿宋_GB2312" w:hAnsi="宋体" w:cs="宋体"/>
                <w:bCs/>
                <w:color w:val="auto"/>
                <w:kern w:val="0"/>
                <w:szCs w:val="32"/>
                <w:highlight w:val="none"/>
                <w:lang w:val="en-US" w:eastAsia="zh-CN"/>
              </w:rPr>
              <w:t xml:space="preserve"> </w:t>
            </w:r>
            <w:r>
              <w:rPr>
                <w:rFonts w:hint="eastAsia" w:ascii="仿宋_GB2312" w:hAnsi="宋体" w:cs="宋体"/>
                <w:bCs/>
                <w:color w:val="auto"/>
                <w:kern w:val="0"/>
                <w:szCs w:val="32"/>
                <w:highlight w:val="none"/>
                <w:lang w:eastAsia="zh-CN"/>
              </w:rPr>
              <w:t>月</w:t>
            </w:r>
            <w:r>
              <w:rPr>
                <w:rFonts w:hint="eastAsia" w:ascii="仿宋_GB2312" w:hAnsi="宋体" w:cs="宋体"/>
                <w:bCs/>
                <w:color w:val="auto"/>
                <w:kern w:val="0"/>
                <w:szCs w:val="32"/>
                <w:highlight w:val="none"/>
                <w:lang w:val="en-US" w:eastAsia="zh-CN"/>
              </w:rPr>
              <w:t xml:space="preserve"> </w:t>
            </w:r>
            <w:r>
              <w:rPr>
                <w:rFonts w:hint="eastAsia" w:ascii="仿宋_GB2312" w:hAnsi="宋体" w:cs="宋体"/>
                <w:bCs/>
                <w:color w:val="auto"/>
                <w:kern w:val="0"/>
                <w:szCs w:val="32"/>
                <w:highlight w:val="none"/>
                <w:lang w:eastAsia="zh-CN"/>
              </w:rPr>
              <w:t>日</w:t>
            </w:r>
          </w:p>
          <w:p>
            <w:pPr>
              <w:adjustRightInd w:val="0"/>
              <w:snapToGrid w:val="0"/>
              <w:spacing w:line="240" w:lineRule="auto"/>
              <w:ind w:right="-198" w:rightChars="-62"/>
              <w:jc w:val="center"/>
              <w:rPr>
                <w:rFonts w:hint="eastAsia" w:ascii="仿宋_GB2312" w:hAnsi="宋体" w:cs="宋体"/>
                <w:bCs/>
                <w:color w:val="auto"/>
                <w:kern w:val="0"/>
                <w:szCs w:val="32"/>
                <w:highlight w:val="none"/>
              </w:rPr>
            </w:pPr>
            <w:r>
              <w:rPr>
                <w:rFonts w:hint="eastAsia" w:ascii="仿宋_GB2312" w:hAnsi="宋体" w:cs="宋体"/>
                <w:bCs/>
                <w:color w:val="auto"/>
                <w:kern w:val="0"/>
                <w:szCs w:val="32"/>
                <w:highlight w:val="none"/>
                <w:lang w:eastAsia="zh-CN"/>
              </w:rPr>
              <w:t>（</w:t>
            </w:r>
            <w:r>
              <w:rPr>
                <w:rFonts w:hint="eastAsia" w:ascii="仿宋_GB2312" w:hAnsi="宋体" w:cs="宋体"/>
                <w:bCs/>
                <w:color w:val="auto"/>
                <w:kern w:val="0"/>
                <w:szCs w:val="32"/>
                <w:highlight w:val="none"/>
              </w:rPr>
              <w:t>第</w:t>
            </w:r>
            <w:r>
              <w:rPr>
                <w:rFonts w:hint="eastAsia" w:ascii="仿宋_GB2312" w:hAnsi="宋体" w:cs="宋体"/>
                <w:bCs/>
                <w:color w:val="auto"/>
                <w:kern w:val="0"/>
                <w:szCs w:val="32"/>
                <w:highlight w:val="none"/>
                <w:lang w:eastAsia="zh-CN"/>
              </w:rPr>
              <w:t>三期）</w:t>
            </w:r>
          </w:p>
        </w:tc>
        <w:tc>
          <w:tcPr>
            <w:tcW w:w="2901"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240" w:lineRule="auto"/>
              <w:ind w:right="-198" w:rightChars="-62" w:firstLine="640" w:firstLineChars="200"/>
              <w:jc w:val="both"/>
              <w:rPr>
                <w:rFonts w:hint="eastAsia" w:ascii="仿宋_GB2312" w:hAnsi="宋体" w:cs="宋体"/>
                <w:bCs/>
                <w:color w:val="auto"/>
                <w:kern w:val="0"/>
                <w:szCs w:val="32"/>
                <w:highlight w:val="none"/>
              </w:rPr>
            </w:pPr>
            <w:r>
              <w:rPr>
                <w:rFonts w:hint="eastAsia" w:ascii="仿宋_GB2312" w:hAnsi="宋体" w:cs="宋体"/>
                <w:bCs/>
                <w:color w:val="auto"/>
                <w:kern w:val="0"/>
                <w:szCs w:val="32"/>
                <w:highlight w:val="none"/>
              </w:rPr>
              <w:t>年</w:t>
            </w:r>
            <w:r>
              <w:rPr>
                <w:rFonts w:hint="eastAsia" w:ascii="仿宋_GB2312" w:hAnsi="宋体" w:cs="宋体"/>
                <w:bCs/>
                <w:color w:val="auto"/>
                <w:kern w:val="0"/>
                <w:szCs w:val="32"/>
                <w:highlight w:val="none"/>
                <w:lang w:val="en-US" w:eastAsia="zh-CN"/>
              </w:rPr>
              <w:t xml:space="preserve"> </w:t>
            </w:r>
            <w:r>
              <w:rPr>
                <w:rFonts w:hint="eastAsia" w:ascii="仿宋_GB2312" w:hAnsi="宋体" w:cs="宋体"/>
                <w:bCs/>
                <w:color w:val="auto"/>
                <w:kern w:val="0"/>
                <w:szCs w:val="32"/>
                <w:highlight w:val="none"/>
              </w:rPr>
              <w:t>月</w:t>
            </w:r>
            <w:r>
              <w:rPr>
                <w:rFonts w:hint="eastAsia" w:ascii="仿宋_GB2312" w:hAnsi="宋体" w:cs="宋体"/>
                <w:bCs/>
                <w:color w:val="auto"/>
                <w:kern w:val="0"/>
                <w:szCs w:val="32"/>
                <w:highlight w:val="none"/>
                <w:lang w:val="en-US" w:eastAsia="zh-CN"/>
              </w:rPr>
              <w:t xml:space="preserve"> </w:t>
            </w:r>
            <w:r>
              <w:rPr>
                <w:rFonts w:hint="eastAsia" w:ascii="仿宋_GB2312" w:hAnsi="宋体" w:cs="宋体"/>
                <w:bCs/>
                <w:color w:val="auto"/>
                <w:kern w:val="0"/>
                <w:szCs w:val="32"/>
                <w:highlight w:val="none"/>
              </w:rPr>
              <w:t>日前</w:t>
            </w:r>
          </w:p>
        </w:tc>
        <w:tc>
          <w:tcPr>
            <w:tcW w:w="2545" w:type="dxa"/>
            <w:tcBorders>
              <w:top w:val="single" w:color="000000" w:sz="2" w:space="0"/>
              <w:left w:val="single" w:color="000000" w:sz="2" w:space="0"/>
              <w:bottom w:val="single" w:color="000000" w:sz="2" w:space="0"/>
              <w:right w:val="single" w:color="000000" w:sz="2" w:space="0"/>
            </w:tcBorders>
            <w:vAlign w:val="center"/>
          </w:tcPr>
          <w:p>
            <w:pPr>
              <w:adjustRightInd w:val="0"/>
              <w:snapToGrid w:val="0"/>
              <w:spacing w:line="240" w:lineRule="auto"/>
              <w:ind w:right="-198" w:rightChars="-62" w:firstLine="640" w:firstLineChars="200"/>
              <w:jc w:val="center"/>
              <w:rPr>
                <w:rFonts w:hint="eastAsia" w:ascii="仿宋_GB2312" w:hAnsi="宋体" w:cs="宋体"/>
                <w:bCs/>
                <w:color w:val="auto"/>
                <w:kern w:val="0"/>
                <w:szCs w:val="32"/>
                <w:highlight w:val="none"/>
              </w:rPr>
            </w:pPr>
          </w:p>
        </w:tc>
      </w:tr>
    </w:tbl>
    <w:p>
      <w:pPr>
        <w:widowControl/>
        <w:adjustRightInd w:val="0"/>
        <w:snapToGrid w:val="0"/>
        <w:spacing w:line="590" w:lineRule="exact"/>
        <w:ind w:firstLine="640" w:firstLineChars="200"/>
        <w:jc w:val="left"/>
        <w:rPr>
          <w:rFonts w:ascii="仿宋_GB2312" w:hAnsi="宋体" w:cs="宋体"/>
          <w:bCs/>
          <w:kern w:val="0"/>
          <w:szCs w:val="21"/>
          <w:highlight w:val="none"/>
        </w:rPr>
      </w:pPr>
      <w:r>
        <w:rPr>
          <w:rFonts w:ascii="仿宋_GB2312" w:hAnsi="宋体" w:cs="宋体"/>
          <w:kern w:val="0"/>
          <w:szCs w:val="32"/>
          <w:highlight w:val="none"/>
        </w:rPr>
        <w:t>4.3</w:t>
      </w:r>
      <w:r>
        <w:rPr>
          <w:rFonts w:hint="eastAsia" w:ascii="仿宋_GB2312" w:hAnsi="宋体" w:cs="宋体"/>
          <w:kern w:val="0"/>
          <w:szCs w:val="32"/>
          <w:highlight w:val="none"/>
        </w:rPr>
        <w:t>乙方必须将租金按时缴入甲方指定账户，</w:t>
      </w:r>
      <w:r>
        <w:rPr>
          <w:rFonts w:hint="eastAsia" w:ascii="仿宋_GB2312" w:hAnsi="宋体" w:cs="宋体"/>
          <w:bCs/>
          <w:kern w:val="0"/>
          <w:szCs w:val="21"/>
          <w:highlight w:val="none"/>
        </w:rPr>
        <w:t>不得迟延支付。</w:t>
      </w:r>
    </w:p>
    <w:p>
      <w:pPr>
        <w:spacing w:line="590" w:lineRule="exact"/>
        <w:ind w:left="2873" w:leftChars="200" w:hanging="2233" w:hangingChars="695"/>
        <w:rPr>
          <w:rFonts w:ascii="仿宋_GB2312"/>
          <w:b/>
          <w:color w:val="auto"/>
          <w:szCs w:val="21"/>
          <w:highlight w:val="none"/>
          <w:u w:val="single"/>
        </w:rPr>
      </w:pPr>
      <w:r>
        <w:rPr>
          <w:rFonts w:hint="eastAsia" w:ascii="仿宋_GB2312"/>
          <w:b/>
          <w:color w:val="auto"/>
          <w:szCs w:val="21"/>
          <w:highlight w:val="none"/>
        </w:rPr>
        <w:t>甲方账户名称：</w:t>
      </w:r>
      <w:r>
        <w:rPr>
          <w:rFonts w:hint="eastAsia" w:ascii="仿宋_GB2312" w:cs="宋体" w:hAnsiTheme="minorEastAsia"/>
          <w:color w:val="auto"/>
          <w:kern w:val="0"/>
          <w:szCs w:val="32"/>
          <w:highlight w:val="none"/>
          <w:u w:val="single"/>
        </w:rPr>
        <w:t xml:space="preserve">                     </w:t>
      </w:r>
    </w:p>
    <w:p>
      <w:pPr>
        <w:spacing w:line="590" w:lineRule="exact"/>
        <w:ind w:firstLine="643" w:firstLineChars="200"/>
        <w:rPr>
          <w:rFonts w:hint="default" w:ascii="仿宋_GB2312" w:eastAsia="仿宋_GB2312"/>
          <w:b/>
          <w:color w:val="auto"/>
          <w:szCs w:val="21"/>
          <w:highlight w:val="none"/>
          <w:lang w:val="en-US" w:eastAsia="zh-CN"/>
        </w:rPr>
      </w:pPr>
      <w:r>
        <w:rPr>
          <w:rFonts w:hint="eastAsia" w:ascii="仿宋_GB2312"/>
          <w:b/>
          <w:color w:val="auto"/>
          <w:szCs w:val="21"/>
          <w:highlight w:val="none"/>
        </w:rPr>
        <w:t>账        号：</w:t>
      </w:r>
      <w:r>
        <w:rPr>
          <w:rFonts w:hint="eastAsia" w:ascii="仿宋_GB2312"/>
          <w:b/>
          <w:color w:val="auto"/>
          <w:szCs w:val="21"/>
          <w:highlight w:val="none"/>
          <w:u w:val="single"/>
        </w:rPr>
        <w:t xml:space="preserve"> </w:t>
      </w:r>
      <w:r>
        <w:rPr>
          <w:rFonts w:hint="eastAsia" w:ascii="仿宋_GB2312"/>
          <w:b/>
          <w:color w:val="auto"/>
          <w:szCs w:val="21"/>
          <w:highlight w:val="none"/>
          <w:u w:val="single"/>
          <w:lang w:val="en-US" w:eastAsia="zh-CN"/>
        </w:rPr>
        <w:t xml:space="preserve">                    </w:t>
      </w:r>
    </w:p>
    <w:p>
      <w:pPr>
        <w:adjustRightInd w:val="0"/>
        <w:snapToGrid w:val="0"/>
        <w:spacing w:line="590" w:lineRule="exact"/>
        <w:ind w:firstLine="643" w:firstLineChars="200"/>
        <w:jc w:val="left"/>
        <w:rPr>
          <w:rFonts w:hint="default" w:ascii="仿宋_GB2312" w:eastAsia="仿宋_GB2312"/>
          <w:b/>
          <w:color w:val="auto"/>
          <w:szCs w:val="21"/>
          <w:highlight w:val="none"/>
          <w:lang w:val="en-US" w:eastAsia="zh-CN"/>
        </w:rPr>
      </w:pPr>
      <w:r>
        <w:rPr>
          <w:rFonts w:hint="eastAsia" w:ascii="仿宋_GB2312"/>
          <w:b/>
          <w:color w:val="auto"/>
          <w:szCs w:val="21"/>
          <w:highlight w:val="none"/>
        </w:rPr>
        <w:t>开   户   行：</w:t>
      </w:r>
      <w:r>
        <w:rPr>
          <w:rFonts w:hint="eastAsia" w:ascii="仿宋_GB2312"/>
          <w:b/>
          <w:color w:val="auto"/>
          <w:szCs w:val="21"/>
          <w:highlight w:val="none"/>
          <w:u w:val="single"/>
        </w:rPr>
        <w:t xml:space="preserve">     </w:t>
      </w:r>
      <w:r>
        <w:rPr>
          <w:rFonts w:hint="eastAsia" w:ascii="仿宋_GB2312"/>
          <w:b/>
          <w:color w:val="auto"/>
          <w:szCs w:val="21"/>
          <w:highlight w:val="none"/>
          <w:u w:val="single"/>
          <w:lang w:val="en-US" w:eastAsia="zh-CN"/>
        </w:rPr>
        <w:t xml:space="preserve">                </w:t>
      </w:r>
    </w:p>
    <w:p>
      <w:pPr>
        <w:widowControl/>
        <w:numPr>
          <w:ilvl w:val="0"/>
          <w:numId w:val="1"/>
        </w:numPr>
        <w:adjustRightInd w:val="0"/>
        <w:snapToGrid w:val="0"/>
        <w:spacing w:line="590" w:lineRule="exact"/>
        <w:ind w:right="640" w:rightChars="200" w:firstLine="643" w:firstLineChars="200"/>
        <w:jc w:val="left"/>
        <w:rPr>
          <w:rFonts w:ascii="仿宋_GB2312" w:hAnsi="宋体" w:cs="宋体"/>
          <w:b/>
          <w:bCs/>
          <w:kern w:val="0"/>
          <w:szCs w:val="32"/>
          <w:highlight w:val="none"/>
        </w:rPr>
      </w:pPr>
      <w:r>
        <w:rPr>
          <w:rFonts w:hint="eastAsia" w:ascii="仿宋_GB2312" w:hAnsi="宋体" w:cs="宋体"/>
          <w:b/>
          <w:bCs/>
          <w:kern w:val="0"/>
          <w:szCs w:val="32"/>
          <w:highlight w:val="none"/>
        </w:rPr>
        <w:t>租赁保证金</w:t>
      </w:r>
    </w:p>
    <w:p>
      <w:pPr>
        <w:keepNext w:val="0"/>
        <w:keepLines w:val="0"/>
        <w:pageBreakBefore w:val="0"/>
        <w:widowControl/>
        <w:kinsoku/>
        <w:wordWrap w:val="0"/>
        <w:overflowPunct/>
        <w:topLinePunct w:val="0"/>
        <w:autoSpaceDE/>
        <w:autoSpaceDN/>
        <w:bidi w:val="0"/>
        <w:adjustRightInd w:val="0"/>
        <w:snapToGrid w:val="0"/>
        <w:spacing w:line="590" w:lineRule="exact"/>
        <w:ind w:firstLine="640" w:firstLineChars="200"/>
        <w:jc w:val="left"/>
        <w:textAlignment w:val="auto"/>
        <w:rPr>
          <w:rFonts w:ascii="仿宋_GB2312" w:hAnsi="宋体" w:cs="宋体"/>
          <w:kern w:val="0"/>
          <w:szCs w:val="32"/>
          <w:highlight w:val="none"/>
        </w:rPr>
      </w:pPr>
      <w:r>
        <w:rPr>
          <w:rFonts w:hint="eastAsia" w:ascii="仿宋_GB2312" w:hAnsi="宋体" w:cs="宋体"/>
          <w:kern w:val="0"/>
          <w:szCs w:val="32"/>
          <w:highlight w:val="none"/>
          <w:lang w:val="en-US" w:eastAsia="zh-CN"/>
        </w:rPr>
        <w:t>5</w:t>
      </w:r>
      <w:r>
        <w:rPr>
          <w:rFonts w:ascii="仿宋_GB2312" w:hAnsi="宋体" w:cs="宋体"/>
          <w:kern w:val="0"/>
          <w:szCs w:val="32"/>
          <w:highlight w:val="none"/>
        </w:rPr>
        <w:t>.1</w:t>
      </w:r>
      <w:r>
        <w:rPr>
          <w:rFonts w:hint="eastAsia" w:ascii="仿宋_GB2312" w:hAnsi="宋体"/>
          <w:color w:val="auto"/>
          <w:szCs w:val="21"/>
          <w:highlight w:val="none"/>
          <w:lang w:eastAsia="zh-CN"/>
        </w:rPr>
        <w:t>本</w:t>
      </w:r>
      <w:r>
        <w:rPr>
          <w:rFonts w:hint="eastAsia" w:ascii="仿宋_GB2312" w:hAnsi="宋体"/>
          <w:color w:val="auto"/>
          <w:szCs w:val="21"/>
          <w:highlight w:val="none"/>
        </w:rPr>
        <w:t>合同</w:t>
      </w:r>
      <w:r>
        <w:rPr>
          <w:rFonts w:hint="eastAsia" w:ascii="仿宋_GB2312" w:hAnsi="宋体"/>
          <w:color w:val="auto"/>
          <w:szCs w:val="21"/>
          <w:highlight w:val="none"/>
          <w:lang w:eastAsia="zh-CN"/>
        </w:rPr>
        <w:t>签订之日起</w:t>
      </w:r>
      <w:r>
        <w:rPr>
          <w:rFonts w:hint="eastAsia" w:ascii="仿宋_GB2312" w:hAnsi="宋体"/>
          <w:color w:val="auto"/>
          <w:szCs w:val="21"/>
          <w:highlight w:val="none"/>
          <w:u w:val="single"/>
        </w:rPr>
        <w:t xml:space="preserve">   </w:t>
      </w:r>
      <w:r>
        <w:rPr>
          <w:rFonts w:hint="eastAsia" w:ascii="仿宋_GB2312" w:hAnsi="宋体"/>
          <w:color w:val="auto"/>
          <w:szCs w:val="21"/>
          <w:highlight w:val="none"/>
        </w:rPr>
        <w:t>日内</w:t>
      </w:r>
      <w:r>
        <w:rPr>
          <w:rFonts w:hint="eastAsia" w:ascii="仿宋_GB2312" w:hAnsi="宋体" w:cs="宋体"/>
          <w:kern w:val="0"/>
          <w:szCs w:val="32"/>
          <w:highlight w:val="none"/>
        </w:rPr>
        <w:t>，乙方一次性向甲方支付租赁保证金计人民币</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u w:val="single"/>
          <w:lang w:val="en-US" w:eastAsia="zh-CN"/>
        </w:rPr>
        <w:t xml:space="preserve">    </w:t>
      </w:r>
      <w:r>
        <w:rPr>
          <w:rFonts w:hint="eastAsia" w:ascii="仿宋_GB2312" w:hAnsi="宋体" w:cs="宋体"/>
          <w:kern w:val="0"/>
          <w:szCs w:val="32"/>
          <w:highlight w:val="none"/>
          <w:u w:val="single"/>
        </w:rPr>
        <w:t xml:space="preserve">  </w:t>
      </w:r>
      <w:r>
        <w:rPr>
          <w:rFonts w:hint="eastAsia" w:ascii="仿宋_GB2312" w:hAnsi="宋体" w:cs="宋体"/>
          <w:kern w:val="0"/>
          <w:szCs w:val="32"/>
          <w:highlight w:val="none"/>
        </w:rPr>
        <w:t>元（大写</w:t>
      </w:r>
      <w:r>
        <w:rPr>
          <w:rFonts w:hint="eastAsia" w:ascii="仿宋_GB2312" w:hAnsi="宋体" w:cs="宋体"/>
          <w:kern w:val="0"/>
          <w:szCs w:val="32"/>
          <w:highlight w:val="none"/>
          <w:lang w:val="en-US" w:eastAsia="zh-CN"/>
        </w:rPr>
        <w:t xml:space="preserve">   </w:t>
      </w:r>
      <w:r>
        <w:rPr>
          <w:rFonts w:hint="eastAsia" w:ascii="仿宋_GB2312" w:hAnsi="宋体" w:cs="宋体"/>
          <w:kern w:val="0"/>
          <w:szCs w:val="32"/>
          <w:highlight w:val="none"/>
        </w:rPr>
        <w:t>元整）</w:t>
      </w:r>
      <w:r>
        <w:rPr>
          <w:rFonts w:hint="eastAsia" w:ascii="仿宋_GB2312" w:hAnsi="宋体" w:cs="宋体"/>
          <w:kern w:val="0"/>
          <w:szCs w:val="32"/>
          <w:highlight w:val="none"/>
          <w:lang w:eastAsia="zh-CN"/>
        </w:rPr>
        <w:t>。</w:t>
      </w:r>
      <w:r>
        <w:rPr>
          <w:rFonts w:hint="eastAsia" w:ascii="仿宋_GB2312" w:hAnsi="宋体" w:cs="宋体"/>
          <w:kern w:val="0"/>
          <w:szCs w:val="32"/>
          <w:highlight w:val="none"/>
          <w:lang w:eastAsia="zh-CN"/>
        </w:rPr>
        <w:t>乙方应按照合同约定履行各项义务，否则，甲方可从已收取的租赁保证金中扣除乙方未结清的各项费用、应承担的违约金、赔偿金等。租赁关系终止时，租赁保证金扣除乙方根据本合同应承担的各项费用及违约金、赔偿金后的剩余部分，甲方在房屋验收合格后</w:t>
      </w:r>
      <w:r>
        <w:rPr>
          <w:rFonts w:hint="eastAsia" w:ascii="仿宋_GB2312" w:hAnsi="宋体" w:cs="宋体"/>
          <w:kern w:val="0"/>
          <w:szCs w:val="32"/>
          <w:highlight w:val="none"/>
          <w:lang w:val="en-US" w:eastAsia="zh-CN"/>
        </w:rPr>
        <w:t>15日内无息退还给乙方。</w:t>
      </w:r>
    </w:p>
    <w:p>
      <w:pPr>
        <w:widowControl/>
        <w:numPr>
          <w:ilvl w:val="0"/>
          <w:numId w:val="1"/>
        </w:numPr>
        <w:adjustRightInd w:val="0"/>
        <w:snapToGrid w:val="0"/>
        <w:spacing w:line="590" w:lineRule="exact"/>
        <w:ind w:right="640" w:rightChars="200" w:firstLine="643" w:firstLineChars="200"/>
        <w:jc w:val="left"/>
        <w:rPr>
          <w:rFonts w:hint="eastAsia" w:ascii="仿宋_GB2312" w:hAnsi="宋体" w:cs="宋体"/>
          <w:b/>
          <w:bCs/>
          <w:color w:val="auto"/>
          <w:kern w:val="0"/>
          <w:szCs w:val="32"/>
          <w:highlight w:val="none"/>
          <w:lang w:eastAsia="zh-CN"/>
        </w:rPr>
      </w:pPr>
      <w:r>
        <w:rPr>
          <w:rFonts w:hint="eastAsia" w:ascii="仿宋_GB2312" w:hAnsi="宋体" w:cs="宋体"/>
          <w:b/>
          <w:bCs/>
          <w:color w:val="auto"/>
          <w:kern w:val="0"/>
          <w:szCs w:val="32"/>
          <w:highlight w:val="none"/>
        </w:rPr>
        <w:t>物业</w:t>
      </w:r>
      <w:r>
        <w:rPr>
          <w:rFonts w:hint="eastAsia" w:ascii="仿宋_GB2312" w:hAnsi="宋体" w:cs="宋体"/>
          <w:b/>
          <w:bCs/>
          <w:color w:val="auto"/>
          <w:kern w:val="0"/>
          <w:szCs w:val="32"/>
          <w:highlight w:val="none"/>
          <w:lang w:eastAsia="zh-CN"/>
        </w:rPr>
        <w:t>管理及相关费用</w:t>
      </w:r>
    </w:p>
    <w:p>
      <w:pPr>
        <w:adjustRightInd w:val="0"/>
        <w:snapToGrid w:val="0"/>
        <w:spacing w:line="590" w:lineRule="exact"/>
        <w:ind w:firstLine="640" w:firstLineChars="200"/>
        <w:jc w:val="left"/>
        <w:rPr>
          <w:rFonts w:hint="eastAsia" w:ascii="仿宋_GB2312" w:hAnsi="宋体" w:cs="宋体"/>
          <w:color w:val="auto"/>
          <w:kern w:val="0"/>
          <w:szCs w:val="32"/>
          <w:highlight w:val="none"/>
          <w:lang w:eastAsia="zh-CN"/>
        </w:rPr>
      </w:pPr>
      <w:r>
        <w:rPr>
          <w:rFonts w:hint="eastAsia" w:ascii="仿宋_GB2312" w:hAnsi="宋体" w:cs="宋体"/>
          <w:color w:val="auto"/>
          <w:kern w:val="0"/>
          <w:szCs w:val="32"/>
          <w:highlight w:val="none"/>
          <w:lang w:val="en-US" w:eastAsia="zh-CN"/>
        </w:rPr>
        <w:t>6</w:t>
      </w:r>
      <w:r>
        <w:rPr>
          <w:rFonts w:ascii="仿宋_GB2312" w:hAnsi="宋体" w:cs="宋体"/>
          <w:color w:val="auto"/>
          <w:kern w:val="0"/>
          <w:szCs w:val="32"/>
          <w:highlight w:val="none"/>
        </w:rPr>
        <w:t>.1</w:t>
      </w:r>
      <w:r>
        <w:rPr>
          <w:rFonts w:hint="eastAsia" w:ascii="仿宋_GB2312" w:hAnsi="宋体" w:cs="宋体"/>
          <w:color w:val="auto"/>
          <w:kern w:val="0"/>
          <w:szCs w:val="32"/>
          <w:highlight w:val="none"/>
        </w:rPr>
        <w:t>租赁期间，使用该</w:t>
      </w:r>
      <w:r>
        <w:rPr>
          <w:rFonts w:hint="eastAsia" w:ascii="仿宋_GB2312" w:hAnsi="宋体" w:cs="宋体"/>
          <w:color w:val="auto"/>
          <w:kern w:val="0"/>
          <w:szCs w:val="32"/>
          <w:highlight w:val="none"/>
          <w:lang w:eastAsia="zh-CN"/>
        </w:rPr>
        <w:t>房屋</w:t>
      </w:r>
      <w:r>
        <w:rPr>
          <w:rFonts w:hint="eastAsia" w:ascii="仿宋_GB2312" w:hAnsi="宋体" w:cs="宋体"/>
          <w:color w:val="auto"/>
          <w:kern w:val="0"/>
          <w:szCs w:val="32"/>
          <w:highlight w:val="none"/>
        </w:rPr>
        <w:t>所发生的水、电、煤气</w:t>
      </w:r>
      <w:r>
        <w:rPr>
          <w:rFonts w:hint="eastAsia" w:ascii="仿宋_GB2312" w:hAnsi="宋体" w:cs="宋体"/>
          <w:color w:val="auto"/>
          <w:kern w:val="0"/>
          <w:szCs w:val="32"/>
          <w:highlight w:val="none"/>
          <w:lang w:eastAsia="zh-CN"/>
        </w:rPr>
        <w:t>（如有）</w:t>
      </w:r>
      <w:r>
        <w:rPr>
          <w:rFonts w:hint="eastAsia" w:ascii="仿宋_GB2312" w:hAnsi="宋体" w:cs="宋体"/>
          <w:color w:val="auto"/>
          <w:kern w:val="0"/>
          <w:szCs w:val="32"/>
          <w:highlight w:val="none"/>
        </w:rPr>
        <w:t>、通讯设备、物业管理等开通及相关费用由乙方承担</w:t>
      </w:r>
      <w:r>
        <w:rPr>
          <w:rFonts w:hint="eastAsia" w:ascii="仿宋_GB2312" w:hAnsi="宋体" w:cs="宋体"/>
          <w:color w:val="auto"/>
          <w:kern w:val="0"/>
          <w:szCs w:val="32"/>
          <w:highlight w:val="none"/>
          <w:lang w:eastAsia="zh-CN"/>
        </w:rPr>
        <w:t>，由乙方自行缴纳。</w:t>
      </w:r>
    </w:p>
    <w:p>
      <w:pPr>
        <w:adjustRightInd w:val="0"/>
        <w:snapToGrid w:val="0"/>
        <w:spacing w:line="590" w:lineRule="exact"/>
        <w:ind w:firstLine="640" w:firstLineChars="200"/>
        <w:jc w:val="left"/>
        <w:rPr>
          <w:rFonts w:hint="eastAsia" w:ascii="仿宋_GB2312" w:hAnsi="宋体" w:cs="宋体"/>
          <w:color w:val="auto"/>
          <w:kern w:val="0"/>
          <w:szCs w:val="32"/>
          <w:highlight w:val="none"/>
          <w:lang w:eastAsia="zh-CN"/>
        </w:rPr>
      </w:pPr>
      <w:r>
        <w:rPr>
          <w:rFonts w:hint="eastAsia" w:ascii="仿宋_GB2312" w:hAnsi="宋体" w:cs="宋体"/>
          <w:color w:val="auto"/>
          <w:kern w:val="0"/>
          <w:szCs w:val="32"/>
          <w:highlight w:val="none"/>
          <w:lang w:val="en-US" w:eastAsia="zh-CN"/>
        </w:rPr>
        <w:t xml:space="preserve">6.2 </w:t>
      </w:r>
      <w:r>
        <w:rPr>
          <w:rFonts w:hint="eastAsia" w:ascii="仿宋_GB2312" w:hAnsi="宋体" w:cs="宋体"/>
          <w:color w:val="auto"/>
          <w:kern w:val="0"/>
          <w:szCs w:val="32"/>
          <w:highlight w:val="none"/>
          <w:lang w:eastAsia="zh-CN"/>
        </w:rPr>
        <w:t>乙方应及时足额向第三方支付物业管理费、水电费等相关费用，因乙方原因逾期缴纳上述费用导致甲方被第三方起诉的，视为乙方违约，乙方应承担由此产生的包括但不限于律师费、诉讼费、交通费、差旅费等在内的所有相关费用，且甲方有权选择按照</w:t>
      </w:r>
      <w:r>
        <w:rPr>
          <w:rFonts w:hint="eastAsia" w:ascii="仿宋_GB2312" w:hAnsi="宋体" w:cs="宋体"/>
          <w:color w:val="auto"/>
          <w:kern w:val="0"/>
          <w:szCs w:val="32"/>
          <w:highlight w:val="none"/>
          <w:lang w:eastAsia="zh-CN"/>
        </w:rPr>
        <w:t>14.2</w:t>
      </w:r>
      <w:r>
        <w:rPr>
          <w:rFonts w:hint="eastAsia" w:ascii="仿宋_GB2312" w:hAnsi="宋体" w:cs="宋体"/>
          <w:color w:val="auto"/>
          <w:kern w:val="0"/>
          <w:szCs w:val="32"/>
          <w:highlight w:val="none"/>
          <w:lang w:eastAsia="zh-CN"/>
        </w:rPr>
        <w:t>条处理。</w:t>
      </w:r>
    </w:p>
    <w:p>
      <w:pPr>
        <w:widowControl/>
        <w:numPr>
          <w:ilvl w:val="0"/>
          <w:numId w:val="1"/>
        </w:numPr>
        <w:shd w:val="clear"/>
        <w:adjustRightInd w:val="0"/>
        <w:snapToGrid w:val="0"/>
        <w:spacing w:line="590" w:lineRule="exact"/>
        <w:ind w:right="640" w:rightChars="200" w:firstLine="643" w:firstLineChars="200"/>
        <w:jc w:val="left"/>
        <w:rPr>
          <w:rFonts w:hint="eastAsia" w:ascii="仿宋_GB2312" w:hAnsi="宋体" w:eastAsia="仿宋_GB2312" w:cs="宋体"/>
          <w:b/>
          <w:bCs/>
          <w:color w:val="auto"/>
          <w:kern w:val="0"/>
          <w:szCs w:val="32"/>
          <w:highlight w:val="none"/>
          <w:lang w:eastAsia="zh-CN"/>
        </w:rPr>
      </w:pPr>
      <w:r>
        <w:rPr>
          <w:rFonts w:hint="eastAsia" w:ascii="仿宋_GB2312" w:hAnsi="宋体" w:cs="宋体"/>
          <w:b/>
          <w:bCs/>
          <w:color w:val="auto"/>
          <w:kern w:val="0"/>
          <w:szCs w:val="32"/>
          <w:highlight w:val="none"/>
        </w:rPr>
        <w:t>装修</w:t>
      </w:r>
      <w:r>
        <w:rPr>
          <w:rFonts w:hint="eastAsia" w:ascii="仿宋_GB2312" w:hAnsi="宋体" w:cs="宋体"/>
          <w:b/>
          <w:bCs/>
          <w:color w:val="auto"/>
          <w:kern w:val="0"/>
          <w:szCs w:val="32"/>
          <w:highlight w:val="none"/>
          <w:lang w:eastAsia="zh-CN"/>
        </w:rPr>
        <w:t>、</w:t>
      </w:r>
      <w:r>
        <w:rPr>
          <w:rFonts w:hint="eastAsia" w:ascii="仿宋_GB2312" w:hAnsi="宋体" w:cs="宋体"/>
          <w:b/>
          <w:bCs/>
          <w:color w:val="auto"/>
          <w:kern w:val="0"/>
          <w:szCs w:val="32"/>
          <w:highlight w:val="none"/>
          <w:lang w:val="en-US" w:eastAsia="zh-CN"/>
        </w:rPr>
        <w:t>改（扩）建</w:t>
      </w:r>
    </w:p>
    <w:p>
      <w:pPr>
        <w:widowControl/>
        <w:shd w:val="clear"/>
        <w:adjustRightInd w:val="0"/>
        <w:snapToGrid w:val="0"/>
        <w:spacing w:line="590" w:lineRule="exact"/>
        <w:ind w:firstLine="640" w:firstLineChars="200"/>
        <w:jc w:val="left"/>
        <w:rPr>
          <w:rFonts w:hint="eastAsia" w:ascii="仿宋_GB2312" w:hAnsi="宋体" w:cs="宋体"/>
          <w:kern w:val="0"/>
          <w:szCs w:val="32"/>
          <w:highlight w:val="none"/>
          <w:lang w:val="en-US" w:eastAsia="zh-CN"/>
        </w:rPr>
      </w:pPr>
      <w:r>
        <w:rPr>
          <w:rFonts w:hint="eastAsia" w:ascii="仿宋_GB2312" w:hAnsi="宋体" w:cs="宋体"/>
          <w:kern w:val="0"/>
          <w:szCs w:val="32"/>
          <w:highlight w:val="none"/>
          <w:lang w:val="en-US" w:eastAsia="zh-CN"/>
        </w:rPr>
        <w:t>7.1乙方及乙方的承租方（包括实际使用人，下同）不得随意损坏房屋，如需以装修、改造等形式改变房屋交付时的状态，需先取得甲方书面同意及有关政府部门批准，且在保证工程安全和房屋结构安全后方可实施，费用自理，与甲方无涉，如发生安全事故由乙方负责。</w:t>
      </w:r>
    </w:p>
    <w:p>
      <w:pPr>
        <w:widowControl/>
        <w:shd w:val="clear"/>
        <w:adjustRightInd w:val="0"/>
        <w:snapToGrid w:val="0"/>
        <w:spacing w:line="590" w:lineRule="exact"/>
        <w:ind w:firstLine="640" w:firstLineChars="200"/>
        <w:jc w:val="left"/>
        <w:rPr>
          <w:rFonts w:hint="eastAsia" w:ascii="仿宋_GB2312" w:hAnsi="宋体" w:cs="宋体"/>
          <w:kern w:val="0"/>
          <w:szCs w:val="32"/>
          <w:highlight w:val="none"/>
        </w:rPr>
      </w:pPr>
      <w:r>
        <w:rPr>
          <w:rFonts w:hint="eastAsia" w:ascii="仿宋_GB2312" w:hAnsi="宋体" w:cs="宋体"/>
          <w:kern w:val="0"/>
          <w:szCs w:val="32"/>
          <w:highlight w:val="none"/>
          <w:lang w:val="en-US" w:eastAsia="zh-CN"/>
        </w:rPr>
        <w:t>7.2</w:t>
      </w:r>
      <w:r>
        <w:rPr>
          <w:rFonts w:hint="eastAsia" w:ascii="仿宋_GB2312" w:hAnsi="宋体" w:cs="宋体"/>
          <w:kern w:val="0"/>
          <w:szCs w:val="32"/>
          <w:highlight w:val="none"/>
          <w:lang w:eastAsia="zh-CN"/>
        </w:rPr>
        <w:t>乙方</w:t>
      </w:r>
      <w:r>
        <w:rPr>
          <w:rFonts w:hint="eastAsia" w:ascii="仿宋_GB2312" w:hAnsi="宋体" w:cs="宋体"/>
          <w:kern w:val="0"/>
          <w:szCs w:val="32"/>
          <w:highlight w:val="none"/>
        </w:rPr>
        <w:t>的装修方案及施工图纸应符合有关法律、法规</w:t>
      </w:r>
      <w:r>
        <w:rPr>
          <w:rFonts w:hint="eastAsia" w:ascii="仿宋_GB2312" w:hAnsi="宋体" w:cs="宋体"/>
          <w:kern w:val="0"/>
          <w:szCs w:val="32"/>
          <w:highlight w:val="none"/>
          <w:lang w:eastAsia="zh-CN"/>
        </w:rPr>
        <w:t>及有关规定</w:t>
      </w:r>
      <w:r>
        <w:rPr>
          <w:rFonts w:hint="eastAsia" w:ascii="仿宋_GB2312" w:hAnsi="宋体" w:cs="宋体"/>
          <w:kern w:val="0"/>
          <w:szCs w:val="32"/>
          <w:highlight w:val="none"/>
        </w:rPr>
        <w:t>，并应事先报送</w:t>
      </w:r>
      <w:r>
        <w:rPr>
          <w:rFonts w:hint="eastAsia" w:ascii="仿宋_GB2312" w:hAnsi="宋体" w:cs="宋体"/>
          <w:kern w:val="0"/>
          <w:szCs w:val="32"/>
          <w:highlight w:val="none"/>
          <w:lang w:eastAsia="zh-CN"/>
        </w:rPr>
        <w:t>甲方</w:t>
      </w:r>
      <w:r>
        <w:rPr>
          <w:rFonts w:hint="eastAsia" w:ascii="仿宋_GB2312" w:hAnsi="宋体" w:cs="宋体"/>
          <w:kern w:val="0"/>
          <w:szCs w:val="32"/>
          <w:highlight w:val="none"/>
        </w:rPr>
        <w:t>，经</w:t>
      </w:r>
      <w:r>
        <w:rPr>
          <w:rFonts w:hint="eastAsia" w:ascii="仿宋_GB2312" w:hAnsi="宋体" w:cs="宋体"/>
          <w:kern w:val="0"/>
          <w:szCs w:val="32"/>
          <w:highlight w:val="none"/>
          <w:lang w:eastAsia="zh-CN"/>
        </w:rPr>
        <w:t>甲方</w:t>
      </w:r>
      <w:r>
        <w:rPr>
          <w:rFonts w:hint="eastAsia" w:ascii="仿宋_GB2312" w:hAnsi="宋体" w:cs="宋体"/>
          <w:kern w:val="0"/>
          <w:szCs w:val="32"/>
          <w:highlight w:val="none"/>
        </w:rPr>
        <w:t>书面同意后方可实施。</w:t>
      </w:r>
      <w:r>
        <w:rPr>
          <w:rFonts w:hint="eastAsia" w:ascii="仿宋_GB2312" w:hAnsi="宋体" w:cs="宋体"/>
          <w:kern w:val="0"/>
          <w:szCs w:val="32"/>
          <w:highlight w:val="none"/>
          <w:lang w:eastAsia="zh-CN"/>
        </w:rPr>
        <w:t>乙方</w:t>
      </w:r>
      <w:r>
        <w:rPr>
          <w:rFonts w:hint="eastAsia" w:ascii="仿宋_GB2312" w:hAnsi="宋体" w:cs="宋体"/>
          <w:kern w:val="0"/>
          <w:szCs w:val="32"/>
          <w:highlight w:val="none"/>
        </w:rPr>
        <w:t>的装修应服从物业管理机构的管理，日常维修维护由</w:t>
      </w:r>
      <w:r>
        <w:rPr>
          <w:rFonts w:hint="eastAsia" w:ascii="仿宋_GB2312" w:hAnsi="宋体" w:cs="宋体"/>
          <w:kern w:val="0"/>
          <w:szCs w:val="32"/>
          <w:highlight w:val="none"/>
          <w:lang w:eastAsia="zh-CN"/>
        </w:rPr>
        <w:t>乙方</w:t>
      </w:r>
      <w:r>
        <w:rPr>
          <w:rFonts w:hint="eastAsia" w:ascii="仿宋_GB2312" w:hAnsi="宋体" w:cs="宋体"/>
          <w:kern w:val="0"/>
          <w:szCs w:val="32"/>
          <w:highlight w:val="none"/>
        </w:rPr>
        <w:t>承担，</w:t>
      </w:r>
      <w:r>
        <w:rPr>
          <w:rFonts w:hint="eastAsia" w:ascii="仿宋_GB2312" w:hAnsi="宋体" w:cs="宋体"/>
          <w:kern w:val="0"/>
          <w:szCs w:val="32"/>
          <w:highlight w:val="none"/>
          <w:lang w:eastAsia="zh-CN"/>
        </w:rPr>
        <w:t>甲方需</w:t>
      </w:r>
      <w:r>
        <w:rPr>
          <w:rFonts w:hint="eastAsia" w:ascii="仿宋_GB2312" w:hAnsi="宋体" w:cs="宋体"/>
          <w:kern w:val="0"/>
          <w:szCs w:val="32"/>
          <w:highlight w:val="none"/>
        </w:rPr>
        <w:t>配合</w:t>
      </w:r>
      <w:r>
        <w:rPr>
          <w:rFonts w:hint="eastAsia" w:ascii="仿宋_GB2312" w:hAnsi="宋体" w:cs="宋体"/>
          <w:kern w:val="0"/>
          <w:szCs w:val="32"/>
          <w:highlight w:val="none"/>
          <w:lang w:eastAsia="zh-CN"/>
        </w:rPr>
        <w:t>乙方</w:t>
      </w:r>
      <w:r>
        <w:rPr>
          <w:rFonts w:hint="eastAsia" w:ascii="仿宋_GB2312" w:hAnsi="宋体" w:cs="宋体"/>
          <w:kern w:val="0"/>
          <w:szCs w:val="32"/>
          <w:highlight w:val="none"/>
        </w:rPr>
        <w:t>进行装修的各项审批工作。</w:t>
      </w:r>
    </w:p>
    <w:p>
      <w:pPr>
        <w:widowControl/>
        <w:shd w:val="clear"/>
        <w:adjustRightInd w:val="0"/>
        <w:snapToGrid w:val="0"/>
        <w:spacing w:line="590" w:lineRule="exact"/>
        <w:ind w:firstLine="640" w:firstLineChars="200"/>
        <w:jc w:val="left"/>
        <w:rPr>
          <w:rFonts w:hint="eastAsia" w:ascii="仿宋_GB2312" w:hAnsi="宋体" w:cs="宋体"/>
          <w:kern w:val="0"/>
          <w:szCs w:val="32"/>
          <w:highlight w:val="none"/>
        </w:rPr>
      </w:pPr>
      <w:r>
        <w:rPr>
          <w:rFonts w:hint="eastAsia" w:ascii="仿宋_GB2312" w:hAnsi="宋体" w:cs="宋体"/>
          <w:kern w:val="0"/>
          <w:szCs w:val="32"/>
          <w:highlight w:val="none"/>
        </w:rPr>
        <w:t>7.</w:t>
      </w:r>
      <w:r>
        <w:rPr>
          <w:rFonts w:hint="eastAsia" w:ascii="仿宋_GB2312" w:hAnsi="宋体" w:cs="宋体"/>
          <w:kern w:val="0"/>
          <w:szCs w:val="32"/>
          <w:highlight w:val="none"/>
          <w:lang w:val="en-US" w:eastAsia="zh-CN"/>
        </w:rPr>
        <w:t>3</w:t>
      </w:r>
      <w:r>
        <w:rPr>
          <w:rFonts w:hint="eastAsia" w:ascii="仿宋_GB2312" w:hAnsi="宋体" w:cs="宋体"/>
          <w:kern w:val="0"/>
          <w:szCs w:val="32"/>
          <w:highlight w:val="none"/>
          <w:lang w:eastAsia="zh-CN"/>
        </w:rPr>
        <w:t>乙方</w:t>
      </w:r>
      <w:r>
        <w:rPr>
          <w:rFonts w:hint="eastAsia" w:ascii="仿宋_GB2312" w:hAnsi="宋体" w:cs="宋体"/>
          <w:kern w:val="0"/>
          <w:szCs w:val="32"/>
          <w:highlight w:val="none"/>
        </w:rPr>
        <w:t>的装修工程应委托具有相应资质的单位实施，</w:t>
      </w:r>
      <w:r>
        <w:rPr>
          <w:rFonts w:hint="eastAsia" w:ascii="仿宋_GB2312" w:hAnsi="宋体" w:cs="宋体"/>
          <w:kern w:val="0"/>
          <w:szCs w:val="32"/>
          <w:highlight w:val="none"/>
          <w:lang w:eastAsia="zh-CN"/>
        </w:rPr>
        <w:t>乙方</w:t>
      </w:r>
      <w:r>
        <w:rPr>
          <w:rFonts w:hint="eastAsia" w:ascii="仿宋_GB2312" w:hAnsi="宋体" w:cs="宋体"/>
          <w:kern w:val="0"/>
          <w:szCs w:val="32"/>
          <w:highlight w:val="none"/>
        </w:rPr>
        <w:t>若需进行结构改造，或空调、供暖、消防系统改造，或实施其他可能影响</w:t>
      </w:r>
      <w:r>
        <w:rPr>
          <w:rFonts w:hint="eastAsia" w:ascii="仿宋_GB2312" w:hAnsi="宋体" w:cs="宋体"/>
          <w:kern w:val="0"/>
          <w:szCs w:val="32"/>
          <w:highlight w:val="none"/>
          <w:lang w:eastAsia="zh-CN"/>
        </w:rPr>
        <w:t>房屋</w:t>
      </w:r>
      <w:r>
        <w:rPr>
          <w:rFonts w:hint="eastAsia" w:ascii="仿宋_GB2312" w:hAnsi="宋体" w:cs="宋体"/>
          <w:kern w:val="0"/>
          <w:szCs w:val="32"/>
          <w:highlight w:val="none"/>
        </w:rPr>
        <w:t>整体机电系统的工程，</w:t>
      </w:r>
      <w:r>
        <w:rPr>
          <w:rFonts w:hint="eastAsia" w:ascii="仿宋_GB2312" w:hAnsi="宋体" w:cs="宋体"/>
          <w:kern w:val="0"/>
          <w:szCs w:val="32"/>
          <w:highlight w:val="none"/>
          <w:lang w:eastAsia="zh-CN"/>
        </w:rPr>
        <w:t>甲方</w:t>
      </w:r>
      <w:r>
        <w:rPr>
          <w:rFonts w:hint="eastAsia" w:ascii="仿宋_GB2312" w:hAnsi="宋体" w:cs="宋体"/>
          <w:kern w:val="0"/>
          <w:szCs w:val="32"/>
          <w:highlight w:val="none"/>
        </w:rPr>
        <w:t>有权要求</w:t>
      </w:r>
      <w:r>
        <w:rPr>
          <w:rFonts w:hint="eastAsia" w:ascii="仿宋_GB2312" w:hAnsi="宋体" w:cs="宋体"/>
          <w:kern w:val="0"/>
          <w:szCs w:val="32"/>
          <w:highlight w:val="none"/>
          <w:lang w:eastAsia="zh-CN"/>
        </w:rPr>
        <w:t>乙方</w:t>
      </w:r>
      <w:r>
        <w:rPr>
          <w:rFonts w:hint="eastAsia" w:ascii="仿宋_GB2312" w:hAnsi="宋体" w:cs="宋体"/>
          <w:kern w:val="0"/>
          <w:szCs w:val="32"/>
          <w:highlight w:val="none"/>
        </w:rPr>
        <w:t>聘用</w:t>
      </w:r>
      <w:r>
        <w:rPr>
          <w:rFonts w:hint="eastAsia" w:ascii="仿宋_GB2312" w:hAnsi="宋体" w:cs="宋体"/>
          <w:kern w:val="0"/>
          <w:szCs w:val="32"/>
          <w:highlight w:val="none"/>
          <w:lang w:eastAsia="zh-CN"/>
        </w:rPr>
        <w:t>甲方</w:t>
      </w:r>
      <w:r>
        <w:rPr>
          <w:rFonts w:hint="eastAsia" w:ascii="仿宋_GB2312" w:hAnsi="宋体" w:cs="宋体"/>
          <w:kern w:val="0"/>
          <w:szCs w:val="32"/>
          <w:highlight w:val="none"/>
        </w:rPr>
        <w:t>指定或同意的施工单位，并承担相应的费用。</w:t>
      </w:r>
    </w:p>
    <w:p>
      <w:pPr>
        <w:widowControl/>
        <w:shd w:val="clear"/>
        <w:adjustRightInd w:val="0"/>
        <w:snapToGrid w:val="0"/>
        <w:spacing w:line="590" w:lineRule="exact"/>
        <w:ind w:firstLine="640" w:firstLineChars="200"/>
        <w:jc w:val="left"/>
        <w:rPr>
          <w:rFonts w:hint="eastAsia" w:ascii="仿宋_GB2312" w:hAnsi="宋体" w:cs="宋体"/>
          <w:kern w:val="0"/>
          <w:szCs w:val="32"/>
          <w:highlight w:val="none"/>
        </w:rPr>
      </w:pPr>
      <w:r>
        <w:rPr>
          <w:rFonts w:hint="eastAsia" w:ascii="仿宋_GB2312" w:hAnsi="宋体" w:cs="宋体"/>
          <w:kern w:val="0"/>
          <w:szCs w:val="32"/>
          <w:highlight w:val="none"/>
        </w:rPr>
        <w:t>7.</w:t>
      </w:r>
      <w:r>
        <w:rPr>
          <w:rFonts w:hint="eastAsia" w:ascii="仿宋_GB2312" w:hAnsi="宋体" w:cs="宋体"/>
          <w:kern w:val="0"/>
          <w:szCs w:val="32"/>
          <w:highlight w:val="none"/>
          <w:lang w:val="en-US" w:eastAsia="zh-CN"/>
        </w:rPr>
        <w:t>4</w:t>
      </w:r>
      <w:r>
        <w:rPr>
          <w:rFonts w:hint="eastAsia" w:ascii="仿宋_GB2312" w:hAnsi="宋体" w:cs="宋体"/>
          <w:kern w:val="0"/>
          <w:szCs w:val="32"/>
          <w:highlight w:val="none"/>
        </w:rPr>
        <w:t>装修期间</w:t>
      </w:r>
      <w:r>
        <w:rPr>
          <w:rFonts w:hint="eastAsia" w:ascii="仿宋_GB2312" w:hAnsi="宋体" w:cs="宋体"/>
          <w:kern w:val="0"/>
          <w:szCs w:val="32"/>
          <w:highlight w:val="none"/>
          <w:lang w:eastAsia="zh-CN"/>
        </w:rPr>
        <w:t>甲方</w:t>
      </w:r>
      <w:r>
        <w:rPr>
          <w:rFonts w:hint="eastAsia" w:ascii="仿宋_GB2312" w:hAnsi="宋体" w:cs="宋体"/>
          <w:kern w:val="0"/>
          <w:szCs w:val="32"/>
          <w:highlight w:val="none"/>
        </w:rPr>
        <w:t>有权对</w:t>
      </w:r>
      <w:r>
        <w:rPr>
          <w:rFonts w:hint="eastAsia" w:ascii="仿宋_GB2312" w:hAnsi="宋体" w:cs="宋体"/>
          <w:kern w:val="0"/>
          <w:szCs w:val="32"/>
          <w:highlight w:val="none"/>
          <w:lang w:eastAsia="zh-CN"/>
        </w:rPr>
        <w:t>乙方</w:t>
      </w:r>
      <w:r>
        <w:rPr>
          <w:rFonts w:hint="eastAsia" w:ascii="仿宋_GB2312" w:hAnsi="宋体" w:cs="宋体"/>
          <w:kern w:val="0"/>
          <w:szCs w:val="32"/>
          <w:highlight w:val="none"/>
        </w:rPr>
        <w:t>的装修行为进行管理，包括对</w:t>
      </w:r>
      <w:r>
        <w:rPr>
          <w:rFonts w:hint="eastAsia" w:ascii="仿宋_GB2312" w:hAnsi="宋体" w:cs="宋体"/>
          <w:kern w:val="0"/>
          <w:szCs w:val="32"/>
          <w:highlight w:val="none"/>
          <w:lang w:eastAsia="zh-CN"/>
        </w:rPr>
        <w:t>乙方</w:t>
      </w:r>
      <w:r>
        <w:rPr>
          <w:rFonts w:hint="eastAsia" w:ascii="仿宋_GB2312" w:hAnsi="宋体" w:cs="宋体"/>
          <w:kern w:val="0"/>
          <w:szCs w:val="32"/>
          <w:highlight w:val="none"/>
        </w:rPr>
        <w:t>施工人员的进出、材料运输、施工时间、施工安全等事宜进行管理，但不免除</w:t>
      </w:r>
      <w:r>
        <w:rPr>
          <w:rFonts w:hint="eastAsia" w:ascii="仿宋_GB2312" w:hAnsi="宋体" w:cs="宋体"/>
          <w:kern w:val="0"/>
          <w:szCs w:val="32"/>
          <w:highlight w:val="none"/>
          <w:lang w:eastAsia="zh-CN"/>
        </w:rPr>
        <w:t>乙方</w:t>
      </w:r>
      <w:r>
        <w:rPr>
          <w:rFonts w:hint="eastAsia" w:ascii="仿宋_GB2312" w:hAnsi="宋体" w:cs="宋体"/>
          <w:kern w:val="0"/>
          <w:szCs w:val="32"/>
          <w:highlight w:val="none"/>
        </w:rPr>
        <w:t>的行为对</w:t>
      </w:r>
      <w:r>
        <w:rPr>
          <w:rFonts w:hint="eastAsia" w:ascii="仿宋_GB2312" w:hAnsi="宋体" w:cs="宋体"/>
          <w:kern w:val="0"/>
          <w:szCs w:val="32"/>
          <w:highlight w:val="none"/>
          <w:lang w:eastAsia="zh-CN"/>
        </w:rPr>
        <w:t>甲方</w:t>
      </w:r>
      <w:r>
        <w:rPr>
          <w:rFonts w:hint="eastAsia" w:ascii="仿宋_GB2312" w:hAnsi="宋体" w:cs="宋体"/>
          <w:kern w:val="0"/>
          <w:szCs w:val="32"/>
          <w:highlight w:val="none"/>
        </w:rPr>
        <w:t>或第三人造成影响的责任。</w:t>
      </w:r>
    </w:p>
    <w:p>
      <w:pPr>
        <w:widowControl/>
        <w:shd w:val="clear"/>
        <w:adjustRightInd w:val="0"/>
        <w:snapToGrid w:val="0"/>
        <w:spacing w:line="590" w:lineRule="exact"/>
        <w:ind w:firstLine="640" w:firstLineChars="200"/>
        <w:jc w:val="left"/>
        <w:rPr>
          <w:rFonts w:hint="eastAsia" w:ascii="仿宋_GB2312" w:hAnsi="宋体" w:cs="宋体"/>
          <w:kern w:val="0"/>
          <w:szCs w:val="32"/>
          <w:highlight w:val="none"/>
          <w:lang w:val="en-US" w:eastAsia="zh-CN"/>
        </w:rPr>
      </w:pPr>
      <w:r>
        <w:rPr>
          <w:rFonts w:hint="eastAsia" w:ascii="仿宋_GB2312" w:hAnsi="宋体" w:cs="宋体"/>
          <w:kern w:val="0"/>
          <w:szCs w:val="32"/>
          <w:highlight w:val="none"/>
          <w:lang w:val="en-US" w:eastAsia="zh-CN"/>
        </w:rPr>
        <w:t>7.5若乙方的装修、改造等未征得甲方书面同意，甲方可要求乙方恢复原状或赔偿损失；若已经征得甲方书面同意的，该装修、改造或扩建等部分在本合同解除或租赁期满时，除可以搬迁的动产外，乙方不得拆除经甲方书面同意的所有固定不动产部分（包括装潢部分），应保持完好，无偿归甲方所有，</w:t>
      </w:r>
      <w:r>
        <w:rPr>
          <w:rFonts w:hint="eastAsia" w:ascii="仿宋_GB2312" w:hAnsi="宋体" w:cs="宋体"/>
          <w:kern w:val="0"/>
          <w:szCs w:val="32"/>
          <w:highlight w:val="none"/>
          <w:lang w:val="en-US" w:eastAsia="zh-CN"/>
        </w:rPr>
        <w:t>如有损坏拆毁的，甲方有权要求乙方按市场价格向甲方进行赔偿。</w:t>
      </w:r>
    </w:p>
    <w:p>
      <w:pPr>
        <w:widowControl/>
        <w:shd w:val="clear"/>
        <w:adjustRightInd w:val="0"/>
        <w:snapToGrid w:val="0"/>
        <w:spacing w:line="590" w:lineRule="exact"/>
        <w:ind w:firstLine="640" w:firstLineChars="200"/>
        <w:jc w:val="left"/>
        <w:rPr>
          <w:rFonts w:hint="eastAsia" w:ascii="仿宋_GB2312" w:hAnsi="宋体" w:cs="宋体"/>
          <w:kern w:val="0"/>
          <w:szCs w:val="32"/>
          <w:highlight w:val="none"/>
          <w:lang w:val="en-US" w:eastAsia="zh-CN"/>
        </w:rPr>
      </w:pPr>
      <w:r>
        <w:rPr>
          <w:rFonts w:hint="eastAsia" w:ascii="仿宋_GB2312" w:hAnsi="宋体" w:cs="宋体"/>
          <w:kern w:val="0"/>
          <w:szCs w:val="32"/>
          <w:highlight w:val="none"/>
          <w:lang w:val="en-US" w:eastAsia="zh-CN"/>
        </w:rPr>
        <w:t>7.6若乙方的装修、改（扩）建等虽经过甲方书面同意，但根据政府部门有关要求需要进行整改的（不管该建设、装修或建筑物是否为乙方所建），乙方应当进行整改并承担相关费用，与甲方无涉。若乙方未整改或整改不到位，视为乙方违约，甲方有权解除合同，收回房屋，并要求乙方承担相应的拆除及整改等相关费用，同时按照</w:t>
      </w:r>
      <w:r>
        <w:rPr>
          <w:rFonts w:hint="eastAsia" w:ascii="仿宋_GB2312" w:hAnsi="宋体" w:cs="宋体"/>
          <w:kern w:val="0"/>
          <w:szCs w:val="32"/>
          <w:highlight w:val="none"/>
          <w:lang w:val="en-US" w:eastAsia="zh-CN"/>
        </w:rPr>
        <w:t>14.2</w:t>
      </w:r>
      <w:r>
        <w:rPr>
          <w:rFonts w:hint="eastAsia" w:ascii="仿宋_GB2312" w:hAnsi="宋体" w:cs="宋体"/>
          <w:kern w:val="0"/>
          <w:szCs w:val="32"/>
          <w:highlight w:val="none"/>
          <w:lang w:val="en-US" w:eastAsia="zh-CN"/>
        </w:rPr>
        <w:t>条承担违约责任。</w:t>
      </w:r>
    </w:p>
    <w:p>
      <w:pPr>
        <w:widowControl/>
        <w:numPr>
          <w:ilvl w:val="0"/>
          <w:numId w:val="1"/>
        </w:numPr>
        <w:shd w:val="clear"/>
        <w:adjustRightInd w:val="0"/>
        <w:snapToGrid w:val="0"/>
        <w:spacing w:line="590" w:lineRule="exact"/>
        <w:ind w:right="640" w:rightChars="200" w:firstLine="643" w:firstLineChars="200"/>
        <w:jc w:val="left"/>
        <w:rPr>
          <w:rFonts w:hint="eastAsia" w:ascii="仿宋_GB2312" w:hAnsi="宋体" w:cs="宋体"/>
          <w:b/>
          <w:bCs/>
          <w:color w:val="000000" w:themeColor="text1"/>
          <w:kern w:val="0"/>
          <w:szCs w:val="32"/>
          <w:highlight w:val="none"/>
          <w:lang w:val="en-US" w:eastAsia="zh-CN"/>
          <w14:textFill>
            <w14:solidFill>
              <w14:schemeClr w14:val="tx1"/>
            </w14:solidFill>
          </w14:textFill>
        </w:rPr>
      </w:pPr>
      <w:r>
        <w:rPr>
          <w:rFonts w:hint="eastAsia" w:ascii="仿宋_GB2312" w:hAnsi="宋体" w:cs="宋体"/>
          <w:b/>
          <w:bCs/>
          <w:color w:val="000000" w:themeColor="text1"/>
          <w:kern w:val="0"/>
          <w:szCs w:val="32"/>
          <w:highlight w:val="none"/>
          <w:lang w:val="en-US" w:eastAsia="zh-CN"/>
          <w14:textFill>
            <w14:solidFill>
              <w14:schemeClr w14:val="tx1"/>
            </w14:solidFill>
          </w14:textFill>
        </w:rPr>
        <w:t>房屋使用及维修、维护</w:t>
      </w:r>
    </w:p>
    <w:p>
      <w:pPr>
        <w:widowControl/>
        <w:shd w:val="clear"/>
        <w:adjustRightInd w:val="0"/>
        <w:snapToGrid w:val="0"/>
        <w:spacing w:line="590" w:lineRule="exact"/>
        <w:ind w:firstLine="640" w:firstLineChars="200"/>
        <w:jc w:val="left"/>
        <w:rPr>
          <w:rFonts w:hint="eastAsia" w:ascii="仿宋_GB2312" w:hAnsi="宋体" w:cs="宋体"/>
          <w:b w:val="0"/>
          <w:bCs w:val="0"/>
          <w:kern w:val="0"/>
          <w:szCs w:val="32"/>
          <w:highlight w:val="none"/>
          <w:lang w:val="en-US" w:eastAsia="zh-CN"/>
        </w:rPr>
      </w:pPr>
      <w:r>
        <w:rPr>
          <w:rFonts w:hint="eastAsia" w:ascii="仿宋_GB2312" w:hAnsi="宋体" w:cs="宋体"/>
          <w:b w:val="0"/>
          <w:bCs w:val="0"/>
          <w:kern w:val="0"/>
          <w:szCs w:val="32"/>
          <w:highlight w:val="none"/>
          <w:lang w:val="en-US" w:eastAsia="zh-CN"/>
        </w:rPr>
        <w:t>8.1乙方应正常、合理地使用房屋及其附属设施，保障房屋及其附属设施处于适用和安全的状态。</w:t>
      </w:r>
    </w:p>
    <w:p>
      <w:pPr>
        <w:widowControl/>
        <w:shd w:val="clear"/>
        <w:adjustRightInd w:val="0"/>
        <w:snapToGrid w:val="0"/>
        <w:spacing w:line="590" w:lineRule="exact"/>
        <w:ind w:firstLine="640" w:firstLineChars="200"/>
        <w:jc w:val="left"/>
        <w:rPr>
          <w:rFonts w:hint="eastAsia" w:ascii="仿宋_GB2312" w:hAnsi="宋体" w:cs="宋体"/>
          <w:b w:val="0"/>
          <w:bCs w:val="0"/>
          <w:kern w:val="0"/>
          <w:szCs w:val="32"/>
          <w:highlight w:val="none"/>
          <w:lang w:val="en-US" w:eastAsia="zh-CN"/>
        </w:rPr>
      </w:pPr>
      <w:r>
        <w:rPr>
          <w:rFonts w:hint="eastAsia" w:ascii="仿宋_GB2312" w:hAnsi="宋体" w:cs="宋体"/>
          <w:b w:val="0"/>
          <w:bCs w:val="0"/>
          <w:kern w:val="0"/>
          <w:szCs w:val="32"/>
          <w:highlight w:val="none"/>
          <w:lang w:val="en-US" w:eastAsia="zh-CN"/>
        </w:rPr>
        <w:t>8.2</w:t>
      </w:r>
      <w:r>
        <w:rPr>
          <w:rFonts w:hint="eastAsia" w:ascii="仿宋_GB2312" w:hAnsi="宋体" w:cs="宋体"/>
          <w:b w:val="0"/>
          <w:bCs w:val="0"/>
          <w:kern w:val="0"/>
          <w:szCs w:val="32"/>
          <w:highlight w:val="none"/>
          <w:lang w:val="en-US" w:eastAsia="zh-CN"/>
        </w:rPr>
        <w:t>乙方对房屋进行的装修装饰、增建增设及改造的附属设施及设备，以及除租赁房屋的主体结构及交付时甲方提供的能源供应系统之外的部分，应由乙方负责维修、维护和保养。前述乙方负责的部分出现损坏或发生故障的，乙方应负责及时维修。如乙方拒不维修的，甲方可代为维修，维修费用由乙方承担；如乙方拒付该费用，甲方有权从租赁保证金中扣除，并向乙方追偿其他损失。</w:t>
      </w:r>
    </w:p>
    <w:p>
      <w:pPr>
        <w:widowControl/>
        <w:shd w:val="clear"/>
        <w:adjustRightInd w:val="0"/>
        <w:snapToGrid w:val="0"/>
        <w:spacing w:line="590" w:lineRule="exact"/>
        <w:ind w:firstLine="640" w:firstLineChars="200"/>
        <w:jc w:val="left"/>
        <w:rPr>
          <w:rFonts w:hint="eastAsia" w:ascii="仿宋_GB2312" w:hAnsi="宋体" w:cs="宋体"/>
          <w:b w:val="0"/>
          <w:bCs w:val="0"/>
          <w:kern w:val="0"/>
          <w:szCs w:val="32"/>
          <w:highlight w:val="none"/>
          <w:lang w:val="en-US" w:eastAsia="zh-CN"/>
        </w:rPr>
      </w:pPr>
      <w:r>
        <w:rPr>
          <w:rFonts w:hint="eastAsia" w:ascii="仿宋_GB2312" w:hAnsi="宋体" w:cs="宋体"/>
          <w:b w:val="0"/>
          <w:bCs w:val="0"/>
          <w:kern w:val="0"/>
          <w:szCs w:val="32"/>
          <w:highlight w:val="none"/>
          <w:lang w:val="en-US" w:eastAsia="zh-CN"/>
        </w:rPr>
        <w:t>8.3因乙方、乙方的承租方（包括实际使用人）过错（包括使用不当等原因）造成房屋及其附属设施损坏或灭失的，乙方应负责修复并承担相关费用，给甲方造成损失的，应承担赔偿责任。</w:t>
      </w:r>
    </w:p>
    <w:p>
      <w:pPr>
        <w:widowControl/>
        <w:numPr>
          <w:ilvl w:val="0"/>
          <w:numId w:val="1"/>
        </w:numPr>
        <w:shd w:val="clear"/>
        <w:adjustRightInd w:val="0"/>
        <w:snapToGrid w:val="0"/>
        <w:spacing w:line="590" w:lineRule="exact"/>
        <w:ind w:right="640" w:rightChars="200" w:firstLine="643" w:firstLineChars="200"/>
        <w:jc w:val="left"/>
        <w:rPr>
          <w:rFonts w:hint="eastAsia" w:ascii="仿宋_GB2312" w:hAnsi="宋体" w:cs="宋体"/>
          <w:b/>
          <w:bCs/>
          <w:color w:val="000000" w:themeColor="text1"/>
          <w:kern w:val="0"/>
          <w:szCs w:val="32"/>
          <w:highlight w:val="none"/>
          <w:lang w:val="en-US" w:eastAsia="zh-CN"/>
          <w14:textFill>
            <w14:solidFill>
              <w14:schemeClr w14:val="tx1"/>
            </w14:solidFill>
          </w14:textFill>
        </w:rPr>
      </w:pPr>
      <w:r>
        <w:rPr>
          <w:rFonts w:hint="eastAsia" w:ascii="仿宋_GB2312" w:hAnsi="宋体" w:cs="宋体"/>
          <w:b/>
          <w:bCs/>
          <w:color w:val="000000" w:themeColor="text1"/>
          <w:kern w:val="0"/>
          <w:szCs w:val="32"/>
          <w:highlight w:val="none"/>
          <w14:textFill>
            <w14:solidFill>
              <w14:schemeClr w14:val="tx1"/>
            </w14:solidFill>
          </w14:textFill>
        </w:rPr>
        <w:t>转租、续租</w:t>
      </w:r>
    </w:p>
    <w:p>
      <w:pPr>
        <w:widowControl/>
        <w:shd w:val="clear"/>
        <w:adjustRightInd w:val="0"/>
        <w:snapToGrid w:val="0"/>
        <w:spacing w:line="590" w:lineRule="exact"/>
        <w:ind w:firstLine="640" w:firstLineChars="200"/>
        <w:jc w:val="left"/>
        <w:rPr>
          <w:rFonts w:hint="eastAsia" w:ascii="仿宋_GB2312" w:hAnsi="宋体" w:cs="宋体"/>
          <w:kern w:val="0"/>
          <w:szCs w:val="32"/>
          <w:highlight w:val="none"/>
          <w:lang w:val="en-US" w:eastAsia="zh-CN"/>
        </w:rPr>
      </w:pPr>
      <w:r>
        <w:rPr>
          <w:rFonts w:hint="eastAsia" w:ascii="仿宋_GB2312" w:hAnsi="宋体" w:cs="宋体"/>
          <w:kern w:val="0"/>
          <w:szCs w:val="32"/>
          <w:highlight w:val="none"/>
          <w:lang w:val="en-US" w:eastAsia="zh-CN"/>
        </w:rPr>
        <w:t>9.1未经甲方书面同意，乙方不得擅自将房屋全部或部分转让、转借或转租他人（包括搭建临时建筑物进行全部或部分转让、转借或转租他人的）。</w:t>
      </w:r>
    </w:p>
    <w:p>
      <w:pPr>
        <w:widowControl/>
        <w:shd w:val="clear"/>
        <w:adjustRightInd w:val="0"/>
        <w:snapToGrid w:val="0"/>
        <w:spacing w:line="590" w:lineRule="exact"/>
        <w:ind w:firstLine="640" w:firstLineChars="200"/>
        <w:jc w:val="left"/>
        <w:rPr>
          <w:rFonts w:hint="eastAsia" w:ascii="仿宋_GB2312" w:hAnsi="宋体" w:cs="宋体"/>
          <w:kern w:val="0"/>
          <w:szCs w:val="32"/>
          <w:highlight w:val="none"/>
          <w:lang w:val="en-US" w:eastAsia="zh-CN"/>
        </w:rPr>
      </w:pPr>
      <w:r>
        <w:rPr>
          <w:rFonts w:hint="eastAsia" w:ascii="仿宋_GB2312" w:hAnsi="宋体" w:cs="宋体"/>
          <w:kern w:val="0"/>
          <w:szCs w:val="32"/>
          <w:highlight w:val="none"/>
          <w:lang w:val="en-US" w:eastAsia="zh-CN"/>
        </w:rPr>
        <w:t>9.2确需转租的，乙方应向甲方提交书面申请，经甲方书面同意，方可转租。转租合同内容需经甲方书面同意，转租期限不得超过乙方剩余租赁期限。征得甲方书面同意全部或部分转租或转借他人的，乙方应负责向甲方提交实际承租方或借入方的相关资料，办理相关手续，实际承租方或借入方需按甲方要求签订承诺书等，且不得再将承租的房屋全部或部分转租或转借他人。</w:t>
      </w:r>
    </w:p>
    <w:p>
      <w:pPr>
        <w:widowControl/>
        <w:shd w:val="clear"/>
        <w:adjustRightInd w:val="0"/>
        <w:snapToGrid w:val="0"/>
        <w:spacing w:line="590" w:lineRule="exact"/>
        <w:ind w:firstLine="640" w:firstLineChars="200"/>
        <w:jc w:val="left"/>
        <w:rPr>
          <w:rFonts w:hint="eastAsia" w:ascii="仿宋_GB2312" w:hAnsi="宋体" w:cs="宋体"/>
          <w:kern w:val="0"/>
          <w:szCs w:val="32"/>
          <w:highlight w:val="none"/>
          <w:lang w:val="en-US" w:eastAsia="zh-CN"/>
        </w:rPr>
      </w:pPr>
      <w:r>
        <w:rPr>
          <w:rFonts w:hint="eastAsia" w:ascii="仿宋_GB2312" w:hAnsi="宋体" w:cs="宋体"/>
          <w:kern w:val="0"/>
          <w:szCs w:val="32"/>
          <w:highlight w:val="none"/>
          <w:lang w:val="en-US" w:eastAsia="zh-CN"/>
        </w:rPr>
        <w:t>9.3未经甲方书面同意，乙方不得以他人的名义经营、使用房屋，若经甲方书面同意后乙方转租或转借的，乙方应当确保该转租/转借的承租方/借入方以自己的名义进行经营，不得与他人以联营、合作等方式共同经营，否则视为乙方违约，甲方有权解除本租赁合同，并要求乙方按照本合同第</w:t>
      </w:r>
      <w:r>
        <w:rPr>
          <w:rFonts w:hint="eastAsia" w:ascii="仿宋_GB2312" w:hAnsi="宋体" w:cs="宋体"/>
          <w:kern w:val="0"/>
          <w:szCs w:val="32"/>
          <w:highlight w:val="none"/>
          <w:lang w:val="en-US" w:eastAsia="zh-CN"/>
        </w:rPr>
        <w:t>14.2</w:t>
      </w:r>
      <w:r>
        <w:rPr>
          <w:rFonts w:hint="eastAsia" w:ascii="仿宋_GB2312" w:hAnsi="宋体" w:cs="宋体"/>
          <w:kern w:val="0"/>
          <w:szCs w:val="32"/>
          <w:highlight w:val="none"/>
          <w:lang w:val="en-US" w:eastAsia="zh-CN"/>
        </w:rPr>
        <w:t>条承担违约责任。</w:t>
      </w:r>
    </w:p>
    <w:p>
      <w:pPr>
        <w:widowControl/>
        <w:shd w:val="clear"/>
        <w:adjustRightInd w:val="0"/>
        <w:snapToGrid w:val="0"/>
        <w:spacing w:line="590" w:lineRule="exact"/>
        <w:ind w:firstLine="640" w:firstLineChars="200"/>
        <w:jc w:val="left"/>
        <w:rPr>
          <w:rFonts w:hint="eastAsia" w:ascii="仿宋_GB2312" w:hAnsi="宋体" w:cs="宋体"/>
          <w:kern w:val="0"/>
          <w:szCs w:val="32"/>
          <w:highlight w:val="none"/>
        </w:rPr>
      </w:pPr>
      <w:r>
        <w:rPr>
          <w:rFonts w:hint="eastAsia" w:ascii="仿宋_GB2312" w:hAnsi="宋体" w:cs="宋体"/>
          <w:kern w:val="0"/>
          <w:szCs w:val="32"/>
          <w:highlight w:val="none"/>
          <w:lang w:val="en-US" w:eastAsia="zh-CN"/>
        </w:rPr>
        <w:t>9.4乙方</w:t>
      </w:r>
      <w:r>
        <w:rPr>
          <w:rFonts w:hint="eastAsia" w:ascii="仿宋_GB2312" w:hAnsi="宋体" w:cs="宋体"/>
          <w:kern w:val="0"/>
          <w:szCs w:val="32"/>
          <w:highlight w:val="none"/>
        </w:rPr>
        <w:t>违反</w:t>
      </w:r>
      <w:r>
        <w:rPr>
          <w:rFonts w:hint="eastAsia" w:ascii="仿宋_GB2312" w:hAnsi="宋体" w:cs="宋体"/>
          <w:kern w:val="0"/>
          <w:szCs w:val="32"/>
          <w:highlight w:val="none"/>
          <w:lang w:eastAsia="zh-CN"/>
        </w:rPr>
        <w:t>上述关于转租</w:t>
      </w:r>
      <w:r>
        <w:rPr>
          <w:rFonts w:hint="eastAsia" w:ascii="仿宋_GB2312" w:hAnsi="宋体" w:cs="宋体"/>
          <w:kern w:val="0"/>
          <w:szCs w:val="32"/>
          <w:highlight w:val="none"/>
        </w:rPr>
        <w:t>约定</w:t>
      </w:r>
      <w:r>
        <w:rPr>
          <w:rFonts w:hint="eastAsia" w:ascii="仿宋_GB2312" w:hAnsi="宋体" w:cs="宋体"/>
          <w:kern w:val="0"/>
          <w:szCs w:val="32"/>
          <w:highlight w:val="none"/>
          <w:lang w:eastAsia="zh-CN"/>
        </w:rPr>
        <w:t>的</w:t>
      </w:r>
      <w:r>
        <w:rPr>
          <w:rFonts w:hint="eastAsia" w:ascii="仿宋_GB2312" w:hAnsi="宋体" w:cs="宋体"/>
          <w:kern w:val="0"/>
          <w:szCs w:val="32"/>
          <w:highlight w:val="none"/>
        </w:rPr>
        <w:t>，甲方有权解除合同，收回</w:t>
      </w:r>
      <w:r>
        <w:rPr>
          <w:rFonts w:hint="eastAsia" w:ascii="仿宋_GB2312" w:hAnsi="宋体" w:cs="宋体"/>
          <w:kern w:val="0"/>
          <w:szCs w:val="32"/>
          <w:highlight w:val="none"/>
          <w:lang w:eastAsia="zh-CN"/>
        </w:rPr>
        <w:t>房屋</w:t>
      </w:r>
      <w:r>
        <w:rPr>
          <w:rFonts w:hint="eastAsia" w:ascii="仿宋_GB2312" w:hAnsi="宋体" w:cs="宋体"/>
          <w:kern w:val="0"/>
          <w:szCs w:val="32"/>
          <w:highlight w:val="none"/>
        </w:rPr>
        <w:t>，乙方按照本合同第</w:t>
      </w:r>
      <w:r>
        <w:rPr>
          <w:rFonts w:hint="eastAsia" w:ascii="仿宋_GB2312" w:hAnsi="宋体" w:cs="宋体"/>
          <w:kern w:val="0"/>
          <w:szCs w:val="32"/>
          <w:highlight w:val="none"/>
          <w:lang w:eastAsia="zh-CN"/>
        </w:rPr>
        <w:t>14.2</w:t>
      </w:r>
      <w:r>
        <w:rPr>
          <w:rFonts w:hint="eastAsia" w:ascii="仿宋_GB2312" w:hAnsi="宋体" w:cs="宋体"/>
          <w:kern w:val="0"/>
          <w:szCs w:val="32"/>
          <w:highlight w:val="none"/>
        </w:rPr>
        <w:t>条承担违约责任。</w:t>
      </w:r>
    </w:p>
    <w:p>
      <w:pPr>
        <w:widowControl/>
        <w:adjustRightInd w:val="0"/>
        <w:snapToGrid w:val="0"/>
        <w:spacing w:line="590" w:lineRule="exact"/>
        <w:ind w:firstLine="640" w:firstLineChars="200"/>
        <w:jc w:val="left"/>
        <w:rPr>
          <w:rFonts w:hint="eastAsia" w:ascii="仿宋_GB2312" w:hAnsi="Songti SC Regular" w:cs="宋体"/>
          <w:kern w:val="0"/>
          <w:szCs w:val="32"/>
          <w:highlight w:val="none"/>
          <w:lang w:eastAsia="zh-CN"/>
        </w:rPr>
      </w:pPr>
      <w:r>
        <w:rPr>
          <w:rFonts w:hint="eastAsia" w:ascii="仿宋_GB2312" w:hAnsi="宋体" w:cs="宋体"/>
          <w:kern w:val="0"/>
          <w:szCs w:val="32"/>
          <w:highlight w:val="none"/>
          <w:lang w:val="en-US" w:eastAsia="zh-CN"/>
        </w:rPr>
        <w:t>9.5租赁期限届满后</w:t>
      </w:r>
      <w:r>
        <w:rPr>
          <w:rFonts w:hint="eastAsia" w:ascii="仿宋_GB2312" w:hAnsi="宋体" w:cs="宋体"/>
          <w:kern w:val="0"/>
          <w:szCs w:val="32"/>
          <w:highlight w:val="none"/>
          <w:lang w:val="en-US" w:eastAsia="zh-CN"/>
        </w:rPr>
        <w:t>，</w:t>
      </w:r>
      <w:r>
        <w:rPr>
          <w:rFonts w:hint="eastAsia" w:ascii="仿宋_GB2312" w:hAnsi="Songti SC Regular" w:cs="宋体"/>
          <w:kern w:val="0"/>
          <w:szCs w:val="32"/>
          <w:highlight w:val="none"/>
          <w:lang w:eastAsia="zh-CN"/>
        </w:rPr>
        <w:t>乙方需要续租的，应在租期届满前</w:t>
      </w:r>
      <w:r>
        <w:rPr>
          <w:rFonts w:hint="eastAsia" w:ascii="仿宋_GB2312" w:hAnsi="Songti SC Regular" w:cs="宋体"/>
          <w:kern w:val="0"/>
          <w:szCs w:val="32"/>
          <w:highlight w:val="none"/>
          <w:lang w:val="en-US" w:eastAsia="zh-CN"/>
        </w:rPr>
        <w:t>3</w:t>
      </w:r>
      <w:r>
        <w:rPr>
          <w:rFonts w:hint="eastAsia" w:ascii="仿宋_GB2312" w:hAnsi="Songti SC Regular" w:cs="宋体"/>
          <w:kern w:val="0"/>
          <w:szCs w:val="32"/>
          <w:highlight w:val="none"/>
          <w:lang w:eastAsia="zh-CN"/>
        </w:rPr>
        <w:t>个月向甲方提交书面申请。经甲方同意续租的，乙方应在租赁合同期满前一个月与甲方续签租赁合同，续租期限不超过原租期。乙方未在规定期限内续签合同的，甲方将重新公开招租。</w:t>
      </w:r>
    </w:p>
    <w:p>
      <w:pPr>
        <w:widowControl/>
        <w:numPr>
          <w:ilvl w:val="0"/>
          <w:numId w:val="1"/>
        </w:numPr>
        <w:adjustRightInd w:val="0"/>
        <w:snapToGrid w:val="0"/>
        <w:spacing w:line="590" w:lineRule="exact"/>
        <w:ind w:firstLine="643" w:firstLineChars="200"/>
        <w:jc w:val="left"/>
        <w:rPr>
          <w:rFonts w:hint="default" w:ascii="仿宋_GB2312" w:hAnsi="Songti SC Regular" w:cs="宋体"/>
          <w:kern w:val="0"/>
          <w:szCs w:val="32"/>
          <w:highlight w:val="none"/>
          <w:lang w:val="en-US" w:eastAsia="zh-CN"/>
        </w:rPr>
      </w:pPr>
      <w:r>
        <w:rPr>
          <w:rFonts w:hint="eastAsia" w:ascii="仿宋_GB2312" w:hAnsi="宋体" w:cs="宋体"/>
          <w:b/>
          <w:bCs/>
          <w:color w:val="000000" w:themeColor="text1"/>
          <w:kern w:val="0"/>
          <w:szCs w:val="32"/>
          <w:highlight w:val="none"/>
          <w:lang w:val="en-US" w:eastAsia="zh-CN"/>
          <w14:textFill>
            <w14:solidFill>
              <w14:schemeClr w14:val="tx1"/>
            </w14:solidFill>
          </w14:textFill>
        </w:rPr>
        <w:t>房屋拆迁及处置</w:t>
      </w:r>
    </w:p>
    <w:p>
      <w:pPr>
        <w:widowControl/>
        <w:adjustRightInd w:val="0"/>
        <w:snapToGrid w:val="0"/>
        <w:spacing w:line="590" w:lineRule="exact"/>
        <w:ind w:firstLine="640" w:firstLineChars="200"/>
        <w:jc w:val="left"/>
        <w:rPr>
          <w:rFonts w:ascii="仿宋_GB2312" w:hAnsi="宋体" w:cs="宋体"/>
          <w:kern w:val="0"/>
          <w:szCs w:val="32"/>
          <w:highlight w:val="none"/>
        </w:rPr>
      </w:pPr>
      <w:r>
        <w:rPr>
          <w:rFonts w:hint="eastAsia" w:ascii="仿宋_GB2312" w:hAnsi="宋体" w:cs="宋体"/>
          <w:kern w:val="0"/>
          <w:szCs w:val="32"/>
          <w:highlight w:val="none"/>
          <w:lang w:val="en-US" w:eastAsia="zh-CN"/>
        </w:rPr>
        <w:t>10</w:t>
      </w:r>
      <w:r>
        <w:rPr>
          <w:rFonts w:ascii="仿宋_GB2312" w:hAnsi="宋体" w:cs="宋体"/>
          <w:kern w:val="0"/>
          <w:szCs w:val="32"/>
          <w:highlight w:val="none"/>
        </w:rPr>
        <w:t>.</w:t>
      </w:r>
      <w:r>
        <w:rPr>
          <w:rFonts w:hint="eastAsia" w:ascii="仿宋_GB2312" w:hAnsi="宋体" w:cs="宋体"/>
          <w:kern w:val="0"/>
          <w:szCs w:val="32"/>
          <w:highlight w:val="none"/>
          <w:lang w:val="en-US" w:eastAsia="zh-CN"/>
        </w:rPr>
        <w:t>1</w:t>
      </w:r>
      <w:r>
        <w:rPr>
          <w:rFonts w:hint="eastAsia" w:ascii="仿宋_GB2312" w:hAnsi="宋体" w:cs="宋体"/>
          <w:kern w:val="0"/>
          <w:szCs w:val="32"/>
          <w:highlight w:val="none"/>
        </w:rPr>
        <w:t>租赁期内，</w:t>
      </w:r>
      <w:r>
        <w:rPr>
          <w:rFonts w:hint="eastAsia" w:ascii="仿宋_GB2312" w:hAnsi="宋体" w:cs="宋体"/>
          <w:kern w:val="0"/>
          <w:szCs w:val="32"/>
          <w:highlight w:val="none"/>
        </w:rPr>
        <w:t>因政府扩建道路</w:t>
      </w:r>
      <w:r>
        <w:rPr>
          <w:rFonts w:hint="eastAsia" w:ascii="仿宋_GB2312" w:hAnsi="宋体" w:cs="宋体"/>
          <w:kern w:val="0"/>
          <w:szCs w:val="32"/>
          <w:highlight w:val="none"/>
          <w:lang w:eastAsia="zh-CN"/>
        </w:rPr>
        <w:t>、</w:t>
      </w:r>
      <w:r>
        <w:rPr>
          <w:rFonts w:hint="eastAsia" w:ascii="仿宋_GB2312" w:hAnsi="宋体" w:cs="宋体"/>
          <w:kern w:val="0"/>
          <w:szCs w:val="32"/>
          <w:highlight w:val="none"/>
        </w:rPr>
        <w:t>城市更新改造</w:t>
      </w:r>
      <w:r>
        <w:rPr>
          <w:rFonts w:hint="eastAsia" w:ascii="仿宋_GB2312" w:hAnsi="宋体" w:cs="宋体"/>
          <w:kern w:val="0"/>
          <w:szCs w:val="32"/>
          <w:highlight w:val="none"/>
          <w:lang w:eastAsia="zh-CN"/>
        </w:rPr>
        <w:t>、</w:t>
      </w:r>
      <w:r>
        <w:rPr>
          <w:rFonts w:hint="eastAsia" w:ascii="仿宋_GB2312" w:hAnsi="宋体" w:cs="宋体"/>
          <w:kern w:val="0"/>
          <w:szCs w:val="32"/>
          <w:highlight w:val="none"/>
        </w:rPr>
        <w:t>房屋改造或因政府征用该土地</w:t>
      </w:r>
      <w:r>
        <w:rPr>
          <w:rFonts w:hint="eastAsia" w:ascii="仿宋_GB2312" w:hAnsi="宋体" w:cs="宋体"/>
          <w:kern w:val="0"/>
          <w:szCs w:val="32"/>
          <w:highlight w:val="none"/>
          <w:lang w:eastAsia="zh-CN"/>
        </w:rPr>
        <w:t>等</w:t>
      </w:r>
      <w:r>
        <w:rPr>
          <w:rFonts w:hint="eastAsia" w:ascii="仿宋_GB2312" w:hAnsi="宋体" w:cs="宋体"/>
          <w:kern w:val="0"/>
          <w:szCs w:val="32"/>
          <w:highlight w:val="none"/>
        </w:rPr>
        <w:t>要求拆除房屋</w:t>
      </w:r>
      <w:r>
        <w:rPr>
          <w:rFonts w:hint="eastAsia" w:ascii="仿宋_GB2312" w:hAnsi="宋体" w:cs="宋体"/>
          <w:kern w:val="0"/>
          <w:szCs w:val="32"/>
          <w:highlight w:val="none"/>
          <w:lang w:eastAsia="zh-CN"/>
        </w:rPr>
        <w:t>的</w:t>
      </w:r>
      <w:r>
        <w:rPr>
          <w:rFonts w:hint="eastAsia" w:ascii="仿宋_GB2312" w:hAnsi="宋体" w:cs="宋体"/>
          <w:kern w:val="0"/>
          <w:szCs w:val="32"/>
          <w:highlight w:val="none"/>
        </w:rPr>
        <w:t>，本合同</w:t>
      </w:r>
      <w:r>
        <w:rPr>
          <w:rFonts w:hint="eastAsia" w:ascii="仿宋_GB2312" w:hAnsi="宋体" w:cs="宋体"/>
          <w:kern w:val="0"/>
          <w:szCs w:val="32"/>
          <w:highlight w:val="none"/>
          <w:lang w:eastAsia="zh-CN"/>
        </w:rPr>
        <w:t>无条件</w:t>
      </w:r>
      <w:r>
        <w:rPr>
          <w:rFonts w:hint="eastAsia" w:ascii="仿宋_GB2312" w:hAnsi="宋体" w:cs="宋体"/>
          <w:kern w:val="0"/>
          <w:szCs w:val="32"/>
          <w:highlight w:val="none"/>
        </w:rPr>
        <w:t>终止，</w:t>
      </w:r>
      <w:r>
        <w:rPr>
          <w:rFonts w:hint="eastAsia" w:ascii="仿宋_GB2312" w:hAnsi="宋体" w:cs="宋体"/>
          <w:kern w:val="0"/>
          <w:szCs w:val="32"/>
          <w:highlight w:val="none"/>
        </w:rPr>
        <w:t>乙方应在甲方通知期限内，腾空</w:t>
      </w:r>
      <w:r>
        <w:rPr>
          <w:rFonts w:hint="eastAsia" w:ascii="仿宋_GB2312" w:hAnsi="宋体" w:cs="宋体"/>
          <w:kern w:val="0"/>
          <w:szCs w:val="32"/>
          <w:highlight w:val="none"/>
          <w:lang w:eastAsia="zh-CN"/>
        </w:rPr>
        <w:t>房屋</w:t>
      </w:r>
      <w:r>
        <w:rPr>
          <w:rFonts w:hint="eastAsia" w:ascii="仿宋_GB2312" w:hAnsi="宋体" w:cs="宋体"/>
          <w:kern w:val="0"/>
          <w:szCs w:val="32"/>
          <w:highlight w:val="none"/>
        </w:rPr>
        <w:t>交给甲方，甲方不承担违约责任及赔偿责任，不负责另行解决乙方的租赁问题、不负责赔偿乙方接收</w:t>
      </w:r>
      <w:r>
        <w:rPr>
          <w:rFonts w:hint="eastAsia" w:ascii="仿宋_GB2312" w:hAnsi="宋体" w:cs="宋体"/>
          <w:kern w:val="0"/>
          <w:szCs w:val="32"/>
          <w:highlight w:val="none"/>
          <w:lang w:eastAsia="zh-CN"/>
        </w:rPr>
        <w:t>房屋</w:t>
      </w:r>
      <w:r>
        <w:rPr>
          <w:rFonts w:hint="eastAsia" w:ascii="仿宋_GB2312" w:hAnsi="宋体" w:cs="宋体"/>
          <w:kern w:val="0"/>
          <w:szCs w:val="32"/>
          <w:highlight w:val="none"/>
        </w:rPr>
        <w:t>后投入的装修、装饰</w:t>
      </w:r>
      <w:r>
        <w:rPr>
          <w:rFonts w:hint="eastAsia" w:ascii="仿宋_GB2312" w:hAnsi="宋体" w:cs="宋体"/>
          <w:kern w:val="0"/>
          <w:szCs w:val="32"/>
          <w:highlight w:val="none"/>
          <w:lang w:eastAsia="zh-CN"/>
        </w:rPr>
        <w:t>费用及营业损失</w:t>
      </w:r>
      <w:r>
        <w:rPr>
          <w:rFonts w:hint="eastAsia" w:ascii="仿宋_GB2312" w:hAnsi="宋体" w:cs="宋体"/>
          <w:kern w:val="0"/>
          <w:szCs w:val="32"/>
          <w:highlight w:val="none"/>
        </w:rPr>
        <w:t>等费用，若发生实际装修所有人或利益相关方等第三方（以下简称第三方）主张装修、装饰等费用问题，由乙方解决，与甲方无涉。</w:t>
      </w:r>
    </w:p>
    <w:p>
      <w:pPr>
        <w:widowControl/>
        <w:adjustRightInd w:val="0"/>
        <w:snapToGrid w:val="0"/>
        <w:spacing w:line="590" w:lineRule="exact"/>
        <w:ind w:firstLine="640" w:firstLineChars="200"/>
        <w:jc w:val="left"/>
        <w:rPr>
          <w:rFonts w:ascii="仿宋_GB2312" w:hAnsi="宋体" w:cs="宋体"/>
          <w:color w:val="000000" w:themeColor="text1"/>
          <w:kern w:val="0"/>
          <w:szCs w:val="32"/>
          <w:highlight w:val="none"/>
          <w14:textFill>
            <w14:solidFill>
              <w14:schemeClr w14:val="tx1"/>
            </w14:solidFill>
          </w14:textFill>
        </w:rPr>
      </w:pPr>
      <w:r>
        <w:rPr>
          <w:rFonts w:hint="eastAsia" w:ascii="仿宋_GB2312" w:hAnsi="宋体" w:cs="宋体"/>
          <w:kern w:val="0"/>
          <w:szCs w:val="32"/>
          <w:highlight w:val="none"/>
          <w:lang w:val="en-US" w:eastAsia="zh-CN"/>
        </w:rPr>
        <w:t>10</w:t>
      </w:r>
      <w:r>
        <w:rPr>
          <w:rFonts w:ascii="仿宋_GB2312" w:hAnsi="宋体" w:cs="宋体"/>
          <w:kern w:val="0"/>
          <w:szCs w:val="32"/>
          <w:highlight w:val="none"/>
        </w:rPr>
        <w:t>.</w:t>
      </w:r>
      <w:r>
        <w:rPr>
          <w:rFonts w:hint="eastAsia" w:ascii="仿宋_GB2312" w:hAnsi="宋体" w:cs="宋体"/>
          <w:kern w:val="0"/>
          <w:szCs w:val="32"/>
          <w:highlight w:val="none"/>
          <w:lang w:val="en-US" w:eastAsia="zh-CN"/>
        </w:rPr>
        <w:t>2</w:t>
      </w:r>
      <w:r>
        <w:rPr>
          <w:rFonts w:hint="eastAsia" w:ascii="仿宋_GB2312" w:hAnsi="宋体" w:cs="宋体"/>
          <w:kern w:val="0"/>
          <w:szCs w:val="32"/>
          <w:highlight w:val="none"/>
        </w:rPr>
        <w:t>除本条以下政府拆迁中的装修补偿款约定之外，其余因拆迁或改造等获得的政府补助、补偿、赔偿款所有权益均归属于甲方所有。</w:t>
      </w:r>
      <w:r>
        <w:rPr>
          <w:rFonts w:hint="eastAsia" w:ascii="仿宋_GB2312" w:hAnsi="宋体" w:cs="宋体"/>
          <w:color w:val="000000" w:themeColor="text1"/>
          <w:kern w:val="0"/>
          <w:szCs w:val="32"/>
          <w:highlight w:val="none"/>
          <w14:textFill>
            <w14:solidFill>
              <w14:schemeClr w14:val="tx1"/>
            </w14:solidFill>
          </w14:textFill>
        </w:rPr>
        <w:t>甲乙双方对于政府拆迁中的装修补偿约定如下：</w:t>
      </w:r>
    </w:p>
    <w:p>
      <w:pPr>
        <w:widowControl/>
        <w:adjustRightInd w:val="0"/>
        <w:snapToGrid w:val="0"/>
        <w:spacing w:line="590" w:lineRule="exact"/>
        <w:ind w:firstLine="640" w:firstLineChars="200"/>
        <w:jc w:val="left"/>
        <w:rPr>
          <w:rFonts w:ascii="仿宋_GB2312" w:hAnsi="宋体" w:cs="宋体"/>
          <w:color w:val="000000" w:themeColor="text1"/>
          <w:kern w:val="0"/>
          <w:szCs w:val="32"/>
          <w:highlight w:val="none"/>
          <w14:textFill>
            <w14:solidFill>
              <w14:schemeClr w14:val="tx1"/>
            </w14:solidFill>
          </w14:textFill>
        </w:rPr>
      </w:pPr>
      <w:r>
        <w:rPr>
          <w:rFonts w:hint="eastAsia" w:ascii="仿宋_GB2312" w:hAnsi="宋体" w:cs="宋体"/>
          <w:color w:val="000000" w:themeColor="text1"/>
          <w:kern w:val="0"/>
          <w:szCs w:val="32"/>
          <w:highlight w:val="none"/>
          <w14:textFill>
            <w14:solidFill>
              <w14:schemeClr w14:val="tx1"/>
            </w14:solidFill>
          </w14:textFill>
        </w:rPr>
        <w:t>若遇到政府拆迁，可获得的政府拆迁补偿款中若存在装修补偿款的，由乙方根据甲方要求提供政府装修补偿款明细单中对应部分的相关凭证（如实际装修发票或合同或支付凭证）（按照时间顺序以最后一次装修为准）、关于装修所有权的说明等相关证明资料等，并取得实际装修所有人、实际承租户关于同意乙方领取函后，可由乙方领取对应的装修补偿款。若乙方在甲方通知的期限内无法提供装修发票及其相关证明资料、同意函的或补偿款对应部分没有相关证明材料的，则该部分装修补偿款归甲方所有，第三方若主张该笔费用，由乙方自行承担。乙方应对提供的相关资料的真实性负责，若资料有虚假情况，则视为乙方违约，应当按照本合同第</w:t>
      </w:r>
      <w:r>
        <w:rPr>
          <w:rFonts w:ascii="仿宋_GB2312" w:hAnsi="宋体" w:cs="宋体"/>
          <w:color w:val="000000" w:themeColor="text1"/>
          <w:kern w:val="0"/>
          <w:szCs w:val="32"/>
          <w:highlight w:val="none"/>
          <w14:textFill>
            <w14:solidFill>
              <w14:schemeClr w14:val="tx1"/>
            </w14:solidFill>
          </w14:textFill>
        </w:rPr>
        <w:t>1</w:t>
      </w:r>
      <w:r>
        <w:rPr>
          <w:rFonts w:hint="eastAsia" w:ascii="仿宋_GB2312" w:hAnsi="宋体" w:cs="宋体"/>
          <w:color w:val="000000" w:themeColor="text1"/>
          <w:kern w:val="0"/>
          <w:szCs w:val="32"/>
          <w:highlight w:val="none"/>
          <w:lang w:eastAsia="zh-CN"/>
          <w14:textFill>
            <w14:solidFill>
              <w14:schemeClr w14:val="tx1"/>
            </w14:solidFill>
          </w14:textFill>
        </w:rPr>
        <w:t>4</w:t>
      </w:r>
      <w:r>
        <w:rPr>
          <w:rFonts w:ascii="仿宋_GB2312" w:hAnsi="宋体" w:cs="宋体"/>
          <w:color w:val="000000" w:themeColor="text1"/>
          <w:kern w:val="0"/>
          <w:szCs w:val="32"/>
          <w:highlight w:val="none"/>
          <w14:textFill>
            <w14:solidFill>
              <w14:schemeClr w14:val="tx1"/>
            </w14:solidFill>
          </w14:textFill>
        </w:rPr>
        <w:t>.2</w:t>
      </w:r>
      <w:r>
        <w:rPr>
          <w:rFonts w:hint="eastAsia" w:ascii="仿宋_GB2312" w:hAnsi="宋体" w:cs="宋体"/>
          <w:color w:val="000000" w:themeColor="text1"/>
          <w:kern w:val="0"/>
          <w:szCs w:val="32"/>
          <w:highlight w:val="none"/>
          <w14:textFill>
            <w14:solidFill>
              <w14:schemeClr w14:val="tx1"/>
            </w14:solidFill>
          </w14:textFill>
        </w:rPr>
        <w:t>条的约定承担违约责任，若</w:t>
      </w:r>
      <w:r>
        <w:rPr>
          <w:rFonts w:hint="eastAsia" w:ascii="仿宋_GB2312" w:hAnsi="宋体" w:cs="宋体"/>
          <w:color w:val="000000" w:themeColor="text1"/>
          <w:kern w:val="0"/>
          <w:szCs w:val="32"/>
          <w:highlight w:val="none"/>
          <w:lang w:eastAsia="zh-CN"/>
          <w14:textFill>
            <w14:solidFill>
              <w14:schemeClr w14:val="tx1"/>
            </w14:solidFill>
          </w14:textFill>
        </w:rPr>
        <w:t>构成</w:t>
      </w:r>
      <w:r>
        <w:rPr>
          <w:rFonts w:hint="eastAsia" w:ascii="仿宋_GB2312" w:hAnsi="宋体" w:cs="宋体"/>
          <w:color w:val="000000" w:themeColor="text1"/>
          <w:kern w:val="0"/>
          <w:szCs w:val="32"/>
          <w:highlight w:val="none"/>
          <w14:textFill>
            <w14:solidFill>
              <w14:schemeClr w14:val="tx1"/>
            </w14:solidFill>
          </w14:textFill>
        </w:rPr>
        <w:t>刑事犯罪的，应承担相应的刑事责任。</w:t>
      </w:r>
    </w:p>
    <w:p>
      <w:pPr>
        <w:widowControl/>
        <w:adjustRightInd w:val="0"/>
        <w:snapToGrid w:val="0"/>
        <w:spacing w:line="590" w:lineRule="exact"/>
        <w:ind w:firstLine="640" w:firstLineChars="200"/>
        <w:jc w:val="left"/>
        <w:rPr>
          <w:rFonts w:hint="eastAsia" w:ascii="仿宋_GB2312" w:hAnsi="宋体" w:cs="宋体"/>
          <w:kern w:val="0"/>
          <w:szCs w:val="32"/>
          <w:highlight w:val="none"/>
        </w:rPr>
      </w:pPr>
      <w:r>
        <w:rPr>
          <w:rFonts w:hint="eastAsia" w:ascii="仿宋_GB2312" w:hAnsi="宋体" w:cs="宋体"/>
          <w:color w:val="000000" w:themeColor="text1"/>
          <w:kern w:val="0"/>
          <w:szCs w:val="32"/>
          <w:highlight w:val="none"/>
          <w14:textFill>
            <w14:solidFill>
              <w14:schemeClr w14:val="tx1"/>
            </w14:solidFill>
          </w14:textFill>
        </w:rPr>
        <w:t>乙方领取后，其与第三方之间的装修款分配问题由乙方负责，与甲方无涉。若发生第三方对该等装修款有异议或直接向甲方要求支付或聚众闹事等，由乙方负责解决并承担相关费用，若乙方未及时解决，导致甲方产生损失的或对甲方造成影响的，由乙方承担损失赔偿，同时已经领取的则甲方有权要求乙方返还已经领取的装修补偿款，并按照已经领取的装修补偿款的20%支付违约金；尚未领取的，甲方有权不予以支付给乙方，并要求乙方按照装修补偿款金额的20%支付违约金。</w:t>
      </w:r>
    </w:p>
    <w:p>
      <w:pPr>
        <w:widowControl/>
        <w:adjustRightInd w:val="0"/>
        <w:snapToGrid w:val="0"/>
        <w:spacing w:line="590" w:lineRule="exact"/>
        <w:ind w:firstLine="640" w:firstLineChars="200"/>
        <w:jc w:val="left"/>
        <w:rPr>
          <w:rFonts w:hint="eastAsia" w:ascii="仿宋_GB2312" w:hAnsi="宋体" w:cs="宋体"/>
          <w:color w:val="000000" w:themeColor="text1"/>
          <w:kern w:val="0"/>
          <w:szCs w:val="32"/>
          <w:highlight w:val="none"/>
          <w14:textFill>
            <w14:solidFill>
              <w14:schemeClr w14:val="tx1"/>
            </w14:solidFill>
          </w14:textFill>
        </w:rPr>
      </w:pPr>
      <w:r>
        <w:rPr>
          <w:rFonts w:hint="eastAsia" w:ascii="仿宋_GB2312" w:hAnsi="宋体" w:cs="宋体"/>
          <w:kern w:val="0"/>
          <w:szCs w:val="32"/>
          <w:highlight w:val="none"/>
          <w:lang w:val="en-US" w:eastAsia="zh-CN"/>
        </w:rPr>
        <w:t>10</w:t>
      </w:r>
      <w:r>
        <w:rPr>
          <w:rFonts w:ascii="仿宋_GB2312" w:hAnsi="宋体" w:cs="宋体"/>
          <w:kern w:val="0"/>
          <w:szCs w:val="32"/>
          <w:highlight w:val="none"/>
        </w:rPr>
        <w:t>.</w:t>
      </w:r>
      <w:r>
        <w:rPr>
          <w:rFonts w:hint="eastAsia" w:ascii="仿宋_GB2312" w:hAnsi="宋体" w:cs="宋体"/>
          <w:kern w:val="0"/>
          <w:szCs w:val="32"/>
          <w:highlight w:val="none"/>
          <w:lang w:val="en-US" w:eastAsia="zh-CN"/>
        </w:rPr>
        <w:t>3</w:t>
      </w:r>
      <w:r>
        <w:rPr>
          <w:rFonts w:hint="eastAsia" w:ascii="仿宋_GB2312" w:hAnsi="宋体" w:cs="宋体"/>
          <w:kern w:val="0"/>
          <w:szCs w:val="32"/>
          <w:highlight w:val="none"/>
        </w:rPr>
        <w:t>租赁期内，如甲方需</w:t>
      </w:r>
      <w:r>
        <w:rPr>
          <w:rFonts w:hint="eastAsia" w:ascii="仿宋_GB2312" w:hAnsi="宋体" w:cs="宋体"/>
          <w:kern w:val="0"/>
          <w:szCs w:val="32"/>
          <w:highlight w:val="none"/>
          <w:lang w:eastAsia="zh-CN"/>
        </w:rPr>
        <w:t>以</w:t>
      </w:r>
      <w:r>
        <w:rPr>
          <w:rFonts w:hint="eastAsia" w:ascii="仿宋_GB2312" w:hAnsi="宋体" w:cs="宋体"/>
          <w:kern w:val="0"/>
          <w:szCs w:val="32"/>
          <w:highlight w:val="none"/>
        </w:rPr>
        <w:t>出售或抵押</w:t>
      </w:r>
      <w:r>
        <w:rPr>
          <w:rFonts w:hint="eastAsia" w:ascii="仿宋_GB2312" w:hAnsi="宋体" w:cs="宋体"/>
          <w:kern w:val="0"/>
          <w:szCs w:val="32"/>
          <w:highlight w:val="none"/>
          <w:lang w:eastAsia="zh-CN"/>
        </w:rPr>
        <w:t>等方式</w:t>
      </w:r>
      <w:r>
        <w:rPr>
          <w:rFonts w:hint="eastAsia" w:ascii="仿宋_GB2312" w:hAnsi="宋体" w:cs="宋体"/>
          <w:color w:val="000000" w:themeColor="text1"/>
          <w:kern w:val="0"/>
          <w:szCs w:val="32"/>
          <w:highlight w:val="none"/>
          <w14:textFill>
            <w14:solidFill>
              <w14:schemeClr w14:val="tx1"/>
            </w14:solidFill>
          </w14:textFill>
        </w:rPr>
        <w:t>处置该</w:t>
      </w:r>
      <w:r>
        <w:rPr>
          <w:rFonts w:hint="eastAsia" w:ascii="仿宋_GB2312" w:hAnsi="宋体" w:cs="宋体"/>
          <w:color w:val="000000" w:themeColor="text1"/>
          <w:kern w:val="0"/>
          <w:szCs w:val="32"/>
          <w:highlight w:val="none"/>
          <w:lang w:eastAsia="zh-CN"/>
          <w14:textFill>
            <w14:solidFill>
              <w14:schemeClr w14:val="tx1"/>
            </w14:solidFill>
          </w14:textFill>
        </w:rPr>
        <w:t>房屋</w:t>
      </w:r>
      <w:r>
        <w:rPr>
          <w:rFonts w:hint="eastAsia" w:ascii="仿宋_GB2312" w:hAnsi="宋体" w:cs="宋体"/>
          <w:color w:val="000000" w:themeColor="text1"/>
          <w:kern w:val="0"/>
          <w:szCs w:val="32"/>
          <w:highlight w:val="none"/>
          <w14:textFill>
            <w14:solidFill>
              <w14:schemeClr w14:val="tx1"/>
            </w14:solidFill>
          </w14:textFill>
        </w:rPr>
        <w:t>时，</w:t>
      </w:r>
      <w:r>
        <w:rPr>
          <w:rFonts w:hint="eastAsia" w:ascii="仿宋_GB2312" w:hAnsi="宋体" w:cs="宋体"/>
          <w:kern w:val="0"/>
          <w:szCs w:val="32"/>
          <w:highlight w:val="none"/>
        </w:rPr>
        <w:t>甲方提前</w:t>
      </w:r>
      <w:r>
        <w:rPr>
          <w:rFonts w:hint="eastAsia" w:ascii="仿宋_GB2312" w:hAnsi="宋体" w:cs="宋体"/>
          <w:kern w:val="0"/>
          <w:szCs w:val="32"/>
          <w:highlight w:val="none"/>
          <w:u w:val="single"/>
        </w:rPr>
        <w:t xml:space="preserve">  3  </w:t>
      </w:r>
      <w:r>
        <w:rPr>
          <w:rFonts w:hint="eastAsia" w:ascii="仿宋_GB2312" w:hAnsi="宋体" w:cs="宋体"/>
          <w:kern w:val="0"/>
          <w:szCs w:val="32"/>
          <w:highlight w:val="none"/>
        </w:rPr>
        <w:t>个月书面形式通知乙方即可解除合同，乙方应在甲方通知期限内腾空</w:t>
      </w:r>
      <w:r>
        <w:rPr>
          <w:rFonts w:hint="eastAsia" w:ascii="仿宋_GB2312" w:hAnsi="宋体" w:cs="宋体"/>
          <w:kern w:val="0"/>
          <w:szCs w:val="32"/>
          <w:highlight w:val="none"/>
          <w:lang w:eastAsia="zh-CN"/>
        </w:rPr>
        <w:t>房屋</w:t>
      </w:r>
      <w:r>
        <w:rPr>
          <w:rFonts w:hint="eastAsia" w:ascii="仿宋_GB2312" w:hAnsi="宋体" w:cs="宋体"/>
          <w:kern w:val="0"/>
          <w:szCs w:val="32"/>
          <w:highlight w:val="none"/>
        </w:rPr>
        <w:t>交给甲方，此种情形下</w:t>
      </w:r>
      <w:r>
        <w:rPr>
          <w:rFonts w:hint="eastAsia" w:ascii="仿宋_GB2312" w:hAnsi="宋体" w:cs="宋体"/>
          <w:color w:val="000000" w:themeColor="text1"/>
          <w:kern w:val="0"/>
          <w:szCs w:val="32"/>
          <w:highlight w:val="none"/>
          <w14:textFill>
            <w14:solidFill>
              <w14:schemeClr w14:val="tx1"/>
            </w14:solidFill>
          </w14:textFill>
        </w:rPr>
        <w:t>甲方解除合同的不承担违约及赔偿责任，不负责另行解决乙方的租赁问题，乙方需按照甲方要求在约定期限腾空</w:t>
      </w:r>
      <w:r>
        <w:rPr>
          <w:rFonts w:hint="eastAsia" w:ascii="仿宋_GB2312" w:hAnsi="宋体" w:cs="宋体"/>
          <w:kern w:val="0"/>
          <w:szCs w:val="32"/>
          <w:highlight w:val="none"/>
          <w:lang w:eastAsia="zh-CN"/>
        </w:rPr>
        <w:t>房屋</w:t>
      </w:r>
      <w:r>
        <w:rPr>
          <w:rFonts w:hint="eastAsia" w:ascii="仿宋_GB2312" w:hAnsi="宋体" w:cs="宋体"/>
          <w:color w:val="000000" w:themeColor="text1"/>
          <w:kern w:val="0"/>
          <w:szCs w:val="32"/>
          <w:highlight w:val="none"/>
          <w14:textFill>
            <w14:solidFill>
              <w14:schemeClr w14:val="tx1"/>
            </w14:solidFill>
          </w14:textFill>
        </w:rPr>
        <w:t>，乙方不得以租赁权在先为由阻碍甲方出售或抵押</w:t>
      </w:r>
      <w:r>
        <w:rPr>
          <w:rFonts w:hint="eastAsia" w:ascii="仿宋_GB2312" w:hAnsi="宋体" w:cs="宋体"/>
          <w:color w:val="000000" w:themeColor="text1"/>
          <w:kern w:val="0"/>
          <w:szCs w:val="32"/>
          <w:highlight w:val="none"/>
          <w:lang w:eastAsia="zh-CN"/>
          <w14:textFill>
            <w14:solidFill>
              <w14:schemeClr w14:val="tx1"/>
            </w14:solidFill>
          </w14:textFill>
        </w:rPr>
        <w:t>房屋</w:t>
      </w:r>
      <w:r>
        <w:rPr>
          <w:rFonts w:hint="eastAsia" w:ascii="仿宋_GB2312" w:hAnsi="宋体" w:cs="宋体"/>
          <w:color w:val="000000" w:themeColor="text1"/>
          <w:kern w:val="0"/>
          <w:szCs w:val="32"/>
          <w:highlight w:val="none"/>
          <w14:textFill>
            <w14:solidFill>
              <w14:schemeClr w14:val="tx1"/>
            </w14:solidFill>
          </w14:textFill>
        </w:rPr>
        <w:t>等处置该</w:t>
      </w:r>
      <w:r>
        <w:rPr>
          <w:rFonts w:hint="eastAsia" w:ascii="仿宋_GB2312" w:hAnsi="宋体" w:cs="宋体"/>
          <w:color w:val="000000" w:themeColor="text1"/>
          <w:kern w:val="0"/>
          <w:szCs w:val="32"/>
          <w:highlight w:val="none"/>
          <w:lang w:eastAsia="zh-CN"/>
          <w14:textFill>
            <w14:solidFill>
              <w14:schemeClr w14:val="tx1"/>
            </w14:solidFill>
          </w14:textFill>
        </w:rPr>
        <w:t>房屋</w:t>
      </w:r>
      <w:r>
        <w:rPr>
          <w:rFonts w:hint="eastAsia" w:ascii="仿宋_GB2312" w:hAnsi="宋体" w:cs="宋体"/>
          <w:color w:val="000000" w:themeColor="text1"/>
          <w:kern w:val="0"/>
          <w:szCs w:val="32"/>
          <w:highlight w:val="none"/>
          <w14:textFill>
            <w14:solidFill>
              <w14:schemeClr w14:val="tx1"/>
            </w14:solidFill>
          </w14:textFill>
        </w:rPr>
        <w:t>。</w:t>
      </w:r>
    </w:p>
    <w:p>
      <w:pPr>
        <w:widowControl/>
        <w:numPr>
          <w:ilvl w:val="0"/>
          <w:numId w:val="1"/>
        </w:numPr>
        <w:adjustRightInd w:val="0"/>
        <w:snapToGrid w:val="0"/>
        <w:spacing w:line="590" w:lineRule="exact"/>
        <w:ind w:right="0" w:rightChars="0" w:firstLine="643" w:firstLineChars="200"/>
        <w:jc w:val="left"/>
        <w:rPr>
          <w:rFonts w:hint="eastAsia" w:ascii="仿宋_GB2312" w:hAnsi="宋体" w:cs="宋体"/>
          <w:b/>
          <w:bCs/>
          <w:color w:val="000000" w:themeColor="text1"/>
          <w:kern w:val="0"/>
          <w:szCs w:val="32"/>
          <w:highlight w:val="none"/>
          <w14:textFill>
            <w14:solidFill>
              <w14:schemeClr w14:val="tx1"/>
            </w14:solidFill>
          </w14:textFill>
        </w:rPr>
      </w:pPr>
      <w:r>
        <w:rPr>
          <w:rFonts w:hint="eastAsia" w:ascii="仿宋_GB2312" w:hAnsi="宋体" w:cs="宋体"/>
          <w:b/>
          <w:bCs/>
          <w:color w:val="000000" w:themeColor="text1"/>
          <w:kern w:val="0"/>
          <w:szCs w:val="32"/>
          <w:highlight w:val="none"/>
          <w:lang w:eastAsia="zh-CN"/>
          <w14:textFill>
            <w14:solidFill>
              <w14:schemeClr w14:val="tx1"/>
            </w14:solidFill>
          </w14:textFill>
        </w:rPr>
        <w:t>双方权利义务</w:t>
      </w:r>
    </w:p>
    <w:p>
      <w:pPr>
        <w:widowControl/>
        <w:adjustRightInd w:val="0"/>
        <w:snapToGrid w:val="0"/>
        <w:spacing w:line="590" w:lineRule="exact"/>
        <w:ind w:firstLine="640" w:firstLineChars="200"/>
        <w:jc w:val="left"/>
        <w:rPr>
          <w:rFonts w:hint="eastAsia" w:ascii="仿宋_GB2312" w:hAnsi="宋体" w:eastAsia="仿宋_GB2312" w:cs="宋体"/>
          <w:kern w:val="0"/>
          <w:szCs w:val="32"/>
          <w:highlight w:val="none"/>
          <w:lang w:val="en-US" w:eastAsia="zh-CN"/>
        </w:rPr>
      </w:pPr>
      <w:r>
        <w:rPr>
          <w:rFonts w:hint="eastAsia" w:ascii="仿宋_GB2312" w:hAnsi="宋体" w:cs="宋体"/>
          <w:kern w:val="0"/>
          <w:szCs w:val="32"/>
          <w:highlight w:val="none"/>
          <w:lang w:val="en-US" w:eastAsia="zh-CN"/>
        </w:rPr>
        <w:t>11</w:t>
      </w:r>
      <w:r>
        <w:rPr>
          <w:rFonts w:ascii="仿宋_GB2312" w:hAnsi="宋体" w:cs="宋体"/>
          <w:kern w:val="0"/>
          <w:szCs w:val="32"/>
          <w:highlight w:val="none"/>
        </w:rPr>
        <w:t>.1</w:t>
      </w:r>
      <w:r>
        <w:rPr>
          <w:rFonts w:hint="eastAsia" w:ascii="仿宋_GB2312" w:hAnsi="宋体" w:cs="宋体"/>
          <w:kern w:val="0"/>
          <w:szCs w:val="32"/>
          <w:highlight w:val="none"/>
          <w:lang w:val="en-US" w:eastAsia="zh-CN"/>
        </w:rPr>
        <w:t xml:space="preserve"> 甲方权利义务</w:t>
      </w:r>
    </w:p>
    <w:p>
      <w:pPr>
        <w:widowControl/>
        <w:adjustRightInd w:val="0"/>
        <w:snapToGrid w:val="0"/>
        <w:spacing w:line="590" w:lineRule="exact"/>
        <w:ind w:firstLine="640" w:firstLineChars="200"/>
        <w:jc w:val="left"/>
        <w:rPr>
          <w:rFonts w:hint="eastAsia" w:ascii="仿宋_GB2312" w:hAnsi="宋体" w:cs="宋体"/>
          <w:kern w:val="0"/>
          <w:szCs w:val="32"/>
          <w:highlight w:val="none"/>
          <w:lang w:val="en-US" w:eastAsia="zh-CN"/>
        </w:rPr>
      </w:pPr>
      <w:r>
        <w:rPr>
          <w:rFonts w:hint="eastAsia" w:ascii="仿宋_GB2312" w:hAnsi="宋体" w:cs="宋体"/>
          <w:kern w:val="0"/>
          <w:szCs w:val="32"/>
          <w:highlight w:val="none"/>
          <w:lang w:val="en-US" w:eastAsia="zh-CN"/>
        </w:rPr>
        <w:t>11</w:t>
      </w:r>
      <w:r>
        <w:rPr>
          <w:rFonts w:hint="eastAsia" w:ascii="仿宋_GB2312" w:hAnsi="宋体" w:cs="宋体"/>
          <w:kern w:val="0"/>
          <w:szCs w:val="32"/>
          <w:highlight w:val="none"/>
        </w:rPr>
        <w:t>.</w:t>
      </w:r>
      <w:r>
        <w:rPr>
          <w:rFonts w:hint="eastAsia" w:ascii="仿宋_GB2312" w:hAnsi="宋体" w:cs="宋体"/>
          <w:kern w:val="0"/>
          <w:szCs w:val="32"/>
          <w:highlight w:val="none"/>
          <w:lang w:eastAsia="zh-CN"/>
        </w:rPr>
        <w:t>1</w:t>
      </w:r>
      <w:r>
        <w:rPr>
          <w:rFonts w:hint="eastAsia" w:ascii="仿宋_GB2312" w:hAnsi="宋体" w:cs="宋体"/>
          <w:kern w:val="0"/>
          <w:szCs w:val="32"/>
          <w:highlight w:val="none"/>
          <w:lang w:val="en-US" w:eastAsia="zh-CN"/>
        </w:rPr>
        <w:t>.1 按约定按时收取租金。</w:t>
      </w:r>
    </w:p>
    <w:p>
      <w:pPr>
        <w:widowControl/>
        <w:adjustRightInd w:val="0"/>
        <w:snapToGrid w:val="0"/>
        <w:spacing w:line="590" w:lineRule="exact"/>
        <w:ind w:firstLine="640" w:firstLineChars="200"/>
        <w:jc w:val="left"/>
        <w:rPr>
          <w:rFonts w:hint="eastAsia" w:ascii="仿宋_GB2312" w:hAnsi="宋体" w:cs="宋体"/>
          <w:kern w:val="0"/>
          <w:szCs w:val="32"/>
          <w:highlight w:val="none"/>
          <w:lang w:val="en-US" w:eastAsia="zh-CN"/>
        </w:rPr>
      </w:pPr>
      <w:r>
        <w:rPr>
          <w:rFonts w:hint="eastAsia" w:ascii="仿宋_GB2312" w:hAnsi="宋体" w:cs="宋体"/>
          <w:kern w:val="0"/>
          <w:szCs w:val="32"/>
          <w:highlight w:val="none"/>
          <w:lang w:val="en-US" w:eastAsia="zh-CN"/>
        </w:rPr>
        <w:t>11</w:t>
      </w:r>
      <w:r>
        <w:rPr>
          <w:rFonts w:hint="eastAsia" w:ascii="仿宋_GB2312" w:hAnsi="宋体" w:cs="宋体"/>
          <w:kern w:val="0"/>
          <w:szCs w:val="32"/>
          <w:highlight w:val="none"/>
        </w:rPr>
        <w:t>.</w:t>
      </w:r>
      <w:r>
        <w:rPr>
          <w:rFonts w:hint="eastAsia" w:ascii="仿宋_GB2312" w:hAnsi="宋体" w:cs="宋体"/>
          <w:kern w:val="0"/>
          <w:szCs w:val="32"/>
          <w:highlight w:val="none"/>
          <w:lang w:eastAsia="zh-CN"/>
        </w:rPr>
        <w:t>1</w:t>
      </w:r>
      <w:r>
        <w:rPr>
          <w:rFonts w:hint="eastAsia" w:ascii="仿宋_GB2312" w:hAnsi="宋体" w:cs="宋体"/>
          <w:kern w:val="0"/>
          <w:szCs w:val="32"/>
          <w:highlight w:val="none"/>
          <w:lang w:val="en-US" w:eastAsia="zh-CN"/>
        </w:rPr>
        <w:t>.2 对房屋及其附属设施进行检查，监督乙方使用情况并提出合理使用意见。</w:t>
      </w:r>
    </w:p>
    <w:p>
      <w:pPr>
        <w:widowControl/>
        <w:adjustRightInd w:val="0"/>
        <w:snapToGrid w:val="0"/>
        <w:spacing w:line="590" w:lineRule="exact"/>
        <w:ind w:firstLine="640" w:firstLineChars="200"/>
        <w:jc w:val="left"/>
        <w:rPr>
          <w:rFonts w:hint="eastAsia" w:ascii="仿宋_GB2312" w:hAnsi="宋体" w:cs="宋体"/>
          <w:kern w:val="0"/>
          <w:szCs w:val="32"/>
          <w:highlight w:val="none"/>
        </w:rPr>
      </w:pPr>
      <w:r>
        <w:rPr>
          <w:rFonts w:hint="eastAsia" w:ascii="仿宋_GB2312" w:hAnsi="宋体" w:cs="宋体"/>
          <w:kern w:val="0"/>
          <w:szCs w:val="32"/>
          <w:highlight w:val="none"/>
          <w:lang w:val="en-US" w:eastAsia="zh-CN"/>
        </w:rPr>
        <w:t>11</w:t>
      </w:r>
      <w:r>
        <w:rPr>
          <w:rFonts w:hint="eastAsia" w:ascii="仿宋_GB2312" w:hAnsi="宋体" w:cs="宋体"/>
          <w:kern w:val="0"/>
          <w:szCs w:val="32"/>
          <w:highlight w:val="none"/>
        </w:rPr>
        <w:t>.</w:t>
      </w:r>
      <w:r>
        <w:rPr>
          <w:rFonts w:hint="eastAsia" w:ascii="仿宋_GB2312" w:hAnsi="宋体" w:cs="宋体"/>
          <w:kern w:val="0"/>
          <w:szCs w:val="32"/>
          <w:highlight w:val="none"/>
          <w:lang w:val="en-US" w:eastAsia="zh-CN"/>
        </w:rPr>
        <w:t xml:space="preserve">2 </w:t>
      </w:r>
      <w:r>
        <w:rPr>
          <w:rFonts w:hint="eastAsia" w:ascii="仿宋_GB2312" w:hAnsi="宋体" w:cs="宋体"/>
          <w:kern w:val="0"/>
          <w:szCs w:val="32"/>
          <w:highlight w:val="none"/>
        </w:rPr>
        <w:t>乙方</w:t>
      </w:r>
      <w:r>
        <w:rPr>
          <w:rFonts w:hint="eastAsia" w:ascii="仿宋_GB2312" w:hAnsi="宋体" w:cs="宋体"/>
          <w:b w:val="0"/>
          <w:bCs w:val="0"/>
          <w:kern w:val="0"/>
          <w:szCs w:val="32"/>
          <w:highlight w:val="none"/>
          <w:lang w:eastAsia="zh-CN"/>
        </w:rPr>
        <w:t>权利义务</w:t>
      </w:r>
    </w:p>
    <w:p>
      <w:pPr>
        <w:widowControl/>
        <w:adjustRightInd w:val="0"/>
        <w:snapToGrid w:val="0"/>
        <w:spacing w:line="590" w:lineRule="exact"/>
        <w:ind w:firstLine="640" w:firstLineChars="200"/>
        <w:jc w:val="left"/>
        <w:rPr>
          <w:rFonts w:ascii="仿宋_GB2312" w:hAnsi="宋体" w:cs="宋体"/>
          <w:kern w:val="0"/>
          <w:szCs w:val="32"/>
          <w:highlight w:val="none"/>
        </w:rPr>
      </w:pPr>
      <w:r>
        <w:rPr>
          <w:rFonts w:hint="eastAsia" w:ascii="仿宋_GB2312" w:hAnsi="宋体" w:cs="宋体"/>
          <w:kern w:val="0"/>
          <w:szCs w:val="32"/>
          <w:highlight w:val="none"/>
          <w:lang w:val="en-US" w:eastAsia="zh-CN"/>
        </w:rPr>
        <w:t>11</w:t>
      </w:r>
      <w:r>
        <w:rPr>
          <w:rFonts w:hint="eastAsia" w:ascii="仿宋_GB2312" w:hAnsi="宋体" w:cs="宋体"/>
          <w:kern w:val="0"/>
          <w:szCs w:val="32"/>
          <w:highlight w:val="none"/>
        </w:rPr>
        <w:t>.</w:t>
      </w:r>
      <w:r>
        <w:rPr>
          <w:rFonts w:hint="eastAsia" w:ascii="仿宋_GB2312" w:hAnsi="宋体" w:cs="宋体"/>
          <w:kern w:val="0"/>
          <w:szCs w:val="32"/>
          <w:highlight w:val="none"/>
          <w:lang w:val="en-US" w:eastAsia="zh-CN"/>
        </w:rPr>
        <w:t>2</w:t>
      </w:r>
      <w:r>
        <w:rPr>
          <w:rFonts w:ascii="仿宋_GB2312" w:hAnsi="宋体" w:cs="宋体"/>
          <w:kern w:val="0"/>
          <w:szCs w:val="32"/>
          <w:highlight w:val="none"/>
        </w:rPr>
        <w:t>.1</w:t>
      </w:r>
      <w:r>
        <w:rPr>
          <w:rFonts w:hint="eastAsia" w:ascii="仿宋_GB2312" w:hAnsi="宋体" w:cs="宋体"/>
          <w:kern w:val="0"/>
          <w:szCs w:val="32"/>
          <w:highlight w:val="none"/>
        </w:rPr>
        <w:t>乙方在租赁期间应依约及时</w:t>
      </w:r>
      <w:r>
        <w:rPr>
          <w:rFonts w:hint="eastAsia" w:ascii="仿宋_GB2312" w:hAnsi="宋体" w:cs="宋体"/>
          <w:kern w:val="0"/>
          <w:szCs w:val="32"/>
          <w:highlight w:val="none"/>
          <w:lang w:eastAsia="zh-CN"/>
        </w:rPr>
        <w:t>支</w:t>
      </w:r>
      <w:r>
        <w:rPr>
          <w:rFonts w:hint="eastAsia" w:ascii="仿宋_GB2312" w:hAnsi="宋体" w:cs="宋体"/>
          <w:kern w:val="0"/>
          <w:szCs w:val="32"/>
          <w:highlight w:val="none"/>
        </w:rPr>
        <w:t>付租金、水电费、物业管理费</w:t>
      </w:r>
      <w:r>
        <w:rPr>
          <w:rFonts w:hint="eastAsia" w:ascii="仿宋_GB2312" w:hAnsi="宋体" w:cs="宋体"/>
          <w:color w:val="000000" w:themeColor="text1"/>
          <w:kern w:val="0"/>
          <w:szCs w:val="32"/>
          <w:highlight w:val="none"/>
          <w14:textFill>
            <w14:solidFill>
              <w14:schemeClr w14:val="tx1"/>
            </w14:solidFill>
          </w14:textFill>
        </w:rPr>
        <w:t>等相关租赁费用。</w:t>
      </w:r>
      <w:r>
        <w:rPr>
          <w:rFonts w:hint="eastAsia" w:ascii="仿宋_GB2312" w:hAnsi="宋体" w:cs="宋体"/>
          <w:kern w:val="0"/>
          <w:szCs w:val="32"/>
          <w:highlight w:val="none"/>
        </w:rPr>
        <w:t>若未按时交纳，乙方同意甲方采取断水断电措施。</w:t>
      </w:r>
      <w:r>
        <w:rPr>
          <w:rFonts w:hint="eastAsia" w:ascii="仿宋_GB2312" w:hAnsi="Songti SC Regular" w:cs="宋体"/>
          <w:kern w:val="0"/>
          <w:szCs w:val="32"/>
          <w:highlight w:val="none"/>
        </w:rPr>
        <w:t>合同期满或合同解除的，水电等一切停止供应，乙方应做好相关的工作并自行承担由此产生的所有风险。</w:t>
      </w:r>
    </w:p>
    <w:p>
      <w:pPr>
        <w:widowControl/>
        <w:adjustRightInd w:val="0"/>
        <w:snapToGrid w:val="0"/>
        <w:spacing w:line="590" w:lineRule="exact"/>
        <w:ind w:firstLine="640" w:firstLineChars="200"/>
        <w:jc w:val="left"/>
        <w:rPr>
          <w:rFonts w:hint="eastAsia" w:ascii="仿宋_GB2312" w:hAnsi="宋体" w:cs="宋体"/>
          <w:kern w:val="0"/>
          <w:szCs w:val="32"/>
          <w:highlight w:val="none"/>
        </w:rPr>
      </w:pPr>
      <w:r>
        <w:rPr>
          <w:rFonts w:hint="eastAsia" w:ascii="仿宋_GB2312" w:hAnsi="宋体" w:cs="宋体"/>
          <w:kern w:val="0"/>
          <w:szCs w:val="32"/>
          <w:highlight w:val="none"/>
          <w:lang w:val="en-US" w:eastAsia="zh-CN"/>
        </w:rPr>
        <w:t>11</w:t>
      </w:r>
      <w:r>
        <w:rPr>
          <w:rFonts w:hint="eastAsia" w:ascii="仿宋_GB2312" w:hAnsi="宋体" w:cs="宋体"/>
          <w:kern w:val="0"/>
          <w:szCs w:val="32"/>
          <w:highlight w:val="none"/>
        </w:rPr>
        <w:t>.</w:t>
      </w:r>
      <w:r>
        <w:rPr>
          <w:rFonts w:hint="eastAsia" w:ascii="仿宋_GB2312" w:hAnsi="宋体" w:cs="宋体"/>
          <w:kern w:val="0"/>
          <w:szCs w:val="32"/>
          <w:highlight w:val="none"/>
          <w:lang w:val="en-US" w:eastAsia="zh-CN"/>
        </w:rPr>
        <w:t>2</w:t>
      </w:r>
      <w:r>
        <w:rPr>
          <w:rFonts w:ascii="仿宋_GB2312" w:hAnsi="宋体" w:cs="宋体"/>
          <w:kern w:val="0"/>
          <w:szCs w:val="32"/>
          <w:highlight w:val="none"/>
        </w:rPr>
        <w:t>.2</w:t>
      </w:r>
      <w:r>
        <w:rPr>
          <w:rFonts w:hint="eastAsia" w:ascii="仿宋_GB2312" w:hAnsi="宋体" w:cs="宋体"/>
          <w:kern w:val="0"/>
          <w:szCs w:val="32"/>
          <w:highlight w:val="none"/>
        </w:rPr>
        <w:t>租赁期间，</w:t>
      </w:r>
      <w:r>
        <w:rPr>
          <w:rFonts w:hint="eastAsia" w:ascii="仿宋_GB2312" w:hAnsi="宋体" w:cs="宋体"/>
          <w:kern w:val="0"/>
          <w:szCs w:val="32"/>
          <w:highlight w:val="none"/>
          <w:lang w:eastAsia="zh-CN"/>
        </w:rPr>
        <w:t>乙方需</w:t>
      </w:r>
      <w:r>
        <w:rPr>
          <w:rFonts w:hint="eastAsia" w:ascii="仿宋_GB2312" w:hAnsi="宋体" w:cs="宋体"/>
          <w:kern w:val="0"/>
          <w:szCs w:val="32"/>
          <w:highlight w:val="none"/>
        </w:rPr>
        <w:t>与甲方及时签订承租方安全责任书</w:t>
      </w:r>
      <w:r>
        <w:rPr>
          <w:rFonts w:hint="eastAsia" w:ascii="仿宋_GB2312" w:hAnsi="宋体" w:cs="宋体"/>
          <w:kern w:val="0"/>
          <w:szCs w:val="32"/>
          <w:highlight w:val="none"/>
          <w:lang w:eastAsia="zh-CN"/>
        </w:rPr>
        <w:t>（附件</w:t>
      </w:r>
      <w:r>
        <w:rPr>
          <w:rFonts w:hint="eastAsia" w:ascii="仿宋_GB2312" w:hAnsi="宋体" w:cs="宋体"/>
          <w:kern w:val="0"/>
          <w:szCs w:val="32"/>
          <w:highlight w:val="none"/>
          <w:lang w:val="en-US" w:eastAsia="zh-CN"/>
        </w:rPr>
        <w:t>2</w:t>
      </w:r>
      <w:r>
        <w:rPr>
          <w:rFonts w:hint="eastAsia" w:ascii="仿宋_GB2312" w:hAnsi="宋体" w:cs="宋体"/>
          <w:kern w:val="0"/>
          <w:szCs w:val="32"/>
          <w:highlight w:val="none"/>
          <w:lang w:eastAsia="zh-CN"/>
        </w:rPr>
        <w:t>）</w:t>
      </w:r>
      <w:r>
        <w:rPr>
          <w:rFonts w:hint="eastAsia" w:ascii="仿宋_GB2312" w:hAnsi="宋体" w:cs="宋体"/>
          <w:kern w:val="0"/>
          <w:szCs w:val="32"/>
          <w:highlight w:val="none"/>
        </w:rPr>
        <w:t>，做好防火、防盗、“门前五包”、综合治理及安全、保卫等工作，执行有关部门规定并承担相关责任</w:t>
      </w:r>
      <w:r>
        <w:rPr>
          <w:rFonts w:hint="eastAsia" w:ascii="仿宋_GB2312" w:hAnsi="宋体" w:cs="宋体"/>
          <w:kern w:val="0"/>
          <w:szCs w:val="32"/>
          <w:highlight w:val="none"/>
          <w:lang w:eastAsia="zh-CN"/>
        </w:rPr>
        <w:t>，同时</w:t>
      </w:r>
      <w:r>
        <w:rPr>
          <w:rFonts w:hint="eastAsia" w:ascii="仿宋_GB2312" w:hAnsi="宋体" w:cs="宋体"/>
          <w:kern w:val="0"/>
          <w:szCs w:val="32"/>
          <w:highlight w:val="none"/>
        </w:rPr>
        <w:t>应积极配合物业的管理</w:t>
      </w:r>
      <w:r>
        <w:rPr>
          <w:rFonts w:hint="eastAsia" w:ascii="仿宋_GB2312" w:hAnsi="宋体" w:cs="宋体"/>
          <w:kern w:val="0"/>
          <w:szCs w:val="32"/>
          <w:highlight w:val="none"/>
          <w:lang w:eastAsia="zh-CN"/>
        </w:rPr>
        <w:t>，</w:t>
      </w:r>
      <w:r>
        <w:rPr>
          <w:rFonts w:hint="eastAsia" w:ascii="仿宋_GB2312" w:hAnsi="宋体" w:cs="宋体"/>
          <w:kern w:val="0"/>
          <w:szCs w:val="32"/>
          <w:highlight w:val="none"/>
        </w:rPr>
        <w:t>不得</w:t>
      </w:r>
      <w:r>
        <w:rPr>
          <w:rFonts w:hint="eastAsia" w:ascii="仿宋_GB2312" w:hAnsi="宋体" w:cs="宋体"/>
          <w:kern w:val="0"/>
          <w:szCs w:val="32"/>
          <w:highlight w:val="none"/>
          <w:lang w:eastAsia="zh-CN"/>
        </w:rPr>
        <w:t>实施</w:t>
      </w:r>
      <w:r>
        <w:rPr>
          <w:rFonts w:hint="eastAsia" w:ascii="仿宋_GB2312" w:hAnsi="宋体" w:cs="宋体"/>
          <w:kern w:val="0"/>
          <w:szCs w:val="32"/>
          <w:highlight w:val="none"/>
        </w:rPr>
        <w:t>扰民、高空抛物</w:t>
      </w:r>
      <w:r>
        <w:rPr>
          <w:rFonts w:hint="eastAsia" w:ascii="仿宋_GB2312" w:hAnsi="宋体" w:cs="宋体"/>
          <w:kern w:val="0"/>
          <w:szCs w:val="32"/>
          <w:highlight w:val="none"/>
          <w:lang w:eastAsia="zh-CN"/>
        </w:rPr>
        <w:t>等违法行为</w:t>
      </w:r>
      <w:r>
        <w:rPr>
          <w:rFonts w:hint="eastAsia" w:ascii="仿宋_GB2312" w:hAnsi="宋体" w:cs="宋体"/>
          <w:kern w:val="0"/>
          <w:szCs w:val="32"/>
          <w:highlight w:val="none"/>
        </w:rPr>
        <w:t>，</w:t>
      </w:r>
      <w:r>
        <w:rPr>
          <w:rFonts w:hint="eastAsia" w:ascii="仿宋_GB2312" w:hAnsi="宋体" w:cs="宋体"/>
          <w:kern w:val="0"/>
          <w:szCs w:val="32"/>
          <w:highlight w:val="none"/>
          <w:lang w:eastAsia="zh-CN"/>
        </w:rPr>
        <w:t>否则</w:t>
      </w:r>
      <w:r>
        <w:rPr>
          <w:rFonts w:hint="eastAsia" w:ascii="仿宋_GB2312" w:hAnsi="宋体" w:cs="宋体"/>
          <w:kern w:val="0"/>
          <w:szCs w:val="32"/>
          <w:highlight w:val="none"/>
        </w:rPr>
        <w:t>由此造成的损失由</w:t>
      </w:r>
      <w:r>
        <w:rPr>
          <w:rFonts w:hint="eastAsia" w:ascii="仿宋_GB2312" w:hAnsi="宋体" w:cs="宋体"/>
          <w:kern w:val="0"/>
          <w:szCs w:val="32"/>
          <w:highlight w:val="none"/>
          <w:lang w:eastAsia="zh-CN"/>
        </w:rPr>
        <w:t>乙方</w:t>
      </w:r>
      <w:r>
        <w:rPr>
          <w:rFonts w:hint="eastAsia" w:ascii="仿宋_GB2312" w:hAnsi="宋体" w:cs="宋体"/>
          <w:kern w:val="0"/>
          <w:szCs w:val="32"/>
          <w:highlight w:val="none"/>
        </w:rPr>
        <w:t>负全部责任。</w:t>
      </w:r>
    </w:p>
    <w:p>
      <w:pPr>
        <w:widowControl/>
        <w:adjustRightInd w:val="0"/>
        <w:snapToGrid w:val="0"/>
        <w:spacing w:line="590" w:lineRule="exact"/>
        <w:ind w:firstLine="640" w:firstLineChars="200"/>
        <w:jc w:val="left"/>
        <w:rPr>
          <w:rFonts w:hint="eastAsia" w:ascii="仿宋_GB2312" w:hAnsi="宋体" w:cs="宋体"/>
          <w:kern w:val="0"/>
          <w:szCs w:val="32"/>
          <w:highlight w:val="none"/>
        </w:rPr>
      </w:pPr>
      <w:r>
        <w:rPr>
          <w:rFonts w:hint="eastAsia" w:ascii="仿宋_GB2312" w:hAnsi="宋体" w:cs="宋体"/>
          <w:kern w:val="0"/>
          <w:szCs w:val="32"/>
          <w:highlight w:val="none"/>
          <w:lang w:val="en-US" w:eastAsia="zh-CN"/>
        </w:rPr>
        <w:t>11</w:t>
      </w:r>
      <w:r>
        <w:rPr>
          <w:rFonts w:hint="eastAsia" w:ascii="仿宋_GB2312" w:hAnsi="宋体" w:cs="宋体"/>
          <w:kern w:val="0"/>
          <w:szCs w:val="32"/>
          <w:highlight w:val="none"/>
        </w:rPr>
        <w:t>.</w:t>
      </w:r>
      <w:r>
        <w:rPr>
          <w:rFonts w:hint="eastAsia" w:ascii="仿宋_GB2312" w:hAnsi="宋体" w:cs="宋体"/>
          <w:kern w:val="0"/>
          <w:szCs w:val="32"/>
          <w:highlight w:val="none"/>
          <w:lang w:val="en-US" w:eastAsia="zh-CN"/>
        </w:rPr>
        <w:t>2</w:t>
      </w:r>
      <w:r>
        <w:rPr>
          <w:rFonts w:hint="eastAsia" w:ascii="仿宋_GB2312" w:hAnsi="宋体" w:cs="宋体"/>
          <w:kern w:val="0"/>
          <w:szCs w:val="32"/>
          <w:highlight w:val="none"/>
        </w:rPr>
        <w:t>.3乙方应当对实际承租方（包括实际使用人）进行监管，若发现有不符合甲方要求的行为或违法违规行为等应当立即要求实际承租方（包括实际使用人）整改。否则，视为乙方违约，甲方有权解除合同，收回</w:t>
      </w:r>
      <w:r>
        <w:rPr>
          <w:rFonts w:hint="eastAsia" w:ascii="仿宋_GB2312" w:hAnsi="宋体" w:cs="宋体"/>
          <w:kern w:val="0"/>
          <w:szCs w:val="32"/>
          <w:highlight w:val="none"/>
          <w:lang w:eastAsia="zh-CN"/>
        </w:rPr>
        <w:t>房屋</w:t>
      </w:r>
      <w:r>
        <w:rPr>
          <w:rFonts w:hint="eastAsia" w:ascii="仿宋_GB2312" w:hAnsi="宋体" w:cs="宋体"/>
          <w:kern w:val="0"/>
          <w:szCs w:val="32"/>
          <w:highlight w:val="none"/>
        </w:rPr>
        <w:t>，并要求乙方按照本合同</w:t>
      </w:r>
      <w:r>
        <w:rPr>
          <w:rFonts w:hint="eastAsia" w:ascii="仿宋_GB2312" w:hAnsi="宋体" w:cs="宋体"/>
          <w:kern w:val="0"/>
          <w:szCs w:val="32"/>
          <w:highlight w:val="none"/>
          <w:lang w:eastAsia="zh-CN"/>
        </w:rPr>
        <w:t>14.2</w:t>
      </w:r>
      <w:r>
        <w:rPr>
          <w:rFonts w:hint="eastAsia" w:ascii="仿宋_GB2312" w:hAnsi="宋体" w:cs="宋体"/>
          <w:kern w:val="0"/>
          <w:szCs w:val="32"/>
          <w:highlight w:val="none"/>
        </w:rPr>
        <w:t>条承担违约责任。</w:t>
      </w:r>
    </w:p>
    <w:p>
      <w:pPr>
        <w:widowControl/>
        <w:adjustRightInd w:val="0"/>
        <w:snapToGrid w:val="0"/>
        <w:spacing w:line="590" w:lineRule="exact"/>
        <w:ind w:firstLine="640" w:firstLineChars="200"/>
        <w:jc w:val="left"/>
        <w:rPr>
          <w:rFonts w:hint="eastAsia" w:ascii="仿宋_GB2312" w:hAnsi="宋体" w:cs="宋体"/>
          <w:kern w:val="0"/>
          <w:szCs w:val="32"/>
          <w:highlight w:val="none"/>
        </w:rPr>
      </w:pPr>
      <w:r>
        <w:rPr>
          <w:rFonts w:hint="eastAsia" w:ascii="仿宋_GB2312" w:hAnsi="宋体" w:cs="宋体"/>
          <w:kern w:val="0"/>
          <w:szCs w:val="32"/>
          <w:highlight w:val="none"/>
          <w:lang w:val="en-US" w:eastAsia="zh-CN"/>
        </w:rPr>
        <w:t>11</w:t>
      </w:r>
      <w:r>
        <w:rPr>
          <w:rFonts w:hint="eastAsia" w:ascii="仿宋_GB2312" w:hAnsi="宋体" w:cs="宋体"/>
          <w:kern w:val="0"/>
          <w:szCs w:val="32"/>
          <w:highlight w:val="none"/>
        </w:rPr>
        <w:t>.</w:t>
      </w:r>
      <w:r>
        <w:rPr>
          <w:rFonts w:hint="eastAsia" w:ascii="仿宋_GB2312" w:hAnsi="宋体" w:cs="宋体"/>
          <w:kern w:val="0"/>
          <w:szCs w:val="32"/>
          <w:highlight w:val="none"/>
          <w:lang w:val="en-US" w:eastAsia="zh-CN"/>
        </w:rPr>
        <w:t>2</w:t>
      </w:r>
      <w:r>
        <w:rPr>
          <w:rFonts w:hint="eastAsia" w:ascii="仿宋_GB2312" w:hAnsi="宋体" w:cs="宋体"/>
          <w:kern w:val="0"/>
          <w:szCs w:val="32"/>
          <w:highlight w:val="none"/>
        </w:rPr>
        <w:t>.</w:t>
      </w:r>
      <w:r>
        <w:rPr>
          <w:rFonts w:hint="eastAsia" w:ascii="仿宋_GB2312" w:hAnsi="宋体" w:cs="宋体"/>
          <w:kern w:val="0"/>
          <w:szCs w:val="32"/>
          <w:highlight w:val="none"/>
          <w:lang w:val="en-US" w:eastAsia="zh-CN"/>
        </w:rPr>
        <w:t>4</w:t>
      </w:r>
      <w:r>
        <w:rPr>
          <w:rFonts w:hint="eastAsia" w:ascii="仿宋_GB2312" w:hAnsi="宋体" w:cs="宋体"/>
          <w:kern w:val="0"/>
          <w:szCs w:val="32"/>
          <w:highlight w:val="none"/>
        </w:rPr>
        <w:t>租赁期间</w:t>
      </w:r>
      <w:r>
        <w:rPr>
          <w:rFonts w:hint="eastAsia" w:ascii="仿宋_GB2312" w:hAnsi="宋体" w:cs="宋体"/>
          <w:kern w:val="0"/>
          <w:szCs w:val="32"/>
          <w:highlight w:val="none"/>
          <w:lang w:eastAsia="zh-CN"/>
        </w:rPr>
        <w:t>，房屋</w:t>
      </w:r>
      <w:r>
        <w:rPr>
          <w:rFonts w:hint="eastAsia" w:ascii="仿宋_GB2312" w:hAnsi="宋体" w:cs="宋体"/>
          <w:kern w:val="0"/>
          <w:szCs w:val="32"/>
          <w:highlight w:val="none"/>
        </w:rPr>
        <w:t>的管理由乙方全权负责，对</w:t>
      </w:r>
      <w:r>
        <w:rPr>
          <w:rFonts w:hint="eastAsia" w:ascii="仿宋_GB2312" w:hAnsi="宋体" w:cs="宋体"/>
          <w:kern w:val="0"/>
          <w:szCs w:val="32"/>
          <w:highlight w:val="none"/>
          <w:lang w:eastAsia="zh-CN"/>
        </w:rPr>
        <w:t>房屋</w:t>
      </w:r>
      <w:r>
        <w:rPr>
          <w:rFonts w:hint="eastAsia" w:ascii="仿宋_GB2312" w:hAnsi="宋体" w:cs="宋体"/>
          <w:kern w:val="0"/>
          <w:szCs w:val="32"/>
          <w:highlight w:val="none"/>
        </w:rPr>
        <w:t>出现的不安全因素，乙方应及时向甲方报告。乙方对甲方正常的检查与修缮给予协助。</w:t>
      </w:r>
    </w:p>
    <w:p>
      <w:pPr>
        <w:widowControl/>
        <w:adjustRightInd w:val="0"/>
        <w:snapToGrid w:val="0"/>
        <w:spacing w:line="590" w:lineRule="exact"/>
        <w:ind w:firstLine="640" w:firstLineChars="200"/>
        <w:jc w:val="left"/>
        <w:rPr>
          <w:rFonts w:hint="eastAsia" w:ascii="仿宋_GB2312" w:hAnsi="宋体" w:cs="宋体"/>
          <w:kern w:val="0"/>
          <w:szCs w:val="32"/>
          <w:highlight w:val="none"/>
          <w:lang w:val="en-US" w:eastAsia="zh-CN"/>
        </w:rPr>
      </w:pPr>
      <w:r>
        <w:rPr>
          <w:rFonts w:hint="eastAsia" w:ascii="仿宋_GB2312" w:hAnsi="宋体" w:cs="宋体"/>
          <w:kern w:val="0"/>
          <w:szCs w:val="32"/>
          <w:highlight w:val="none"/>
          <w:lang w:val="en-US" w:eastAsia="zh-CN"/>
        </w:rPr>
        <w:t>11.2.5 乙方负责为其装修及营业行为购买公众责任险，为其完成的装饰装修、自行购置的设施设备等购买财产一切险，并承担保险费用。因第三方原因导致乙方财产发生损害或导致乙方蒙受损失的，由乙方自行向第三方索赔，甲方不承担任何赔偿或补偿责任；导致甲方或任何第三方人身损害或财产损失的，由乙方承担全部责任。</w:t>
      </w:r>
    </w:p>
    <w:p>
      <w:pPr>
        <w:widowControl/>
        <w:adjustRightInd w:val="0"/>
        <w:snapToGrid w:val="0"/>
        <w:spacing w:line="590" w:lineRule="exact"/>
        <w:ind w:firstLine="640" w:firstLineChars="200"/>
        <w:jc w:val="left"/>
        <w:rPr>
          <w:rFonts w:hint="eastAsia" w:ascii="仿宋_GB2312" w:hAnsi="宋体" w:cs="宋体"/>
          <w:kern w:val="0"/>
          <w:szCs w:val="32"/>
          <w:highlight w:val="none"/>
        </w:rPr>
      </w:pPr>
      <w:r>
        <w:rPr>
          <w:rFonts w:hint="eastAsia" w:ascii="仿宋_GB2312" w:hAnsi="宋体" w:cs="宋体"/>
          <w:kern w:val="0"/>
          <w:szCs w:val="32"/>
          <w:highlight w:val="none"/>
          <w:lang w:val="en-US" w:eastAsia="zh-CN"/>
        </w:rPr>
        <w:t>11.2.6</w:t>
      </w:r>
      <w:r>
        <w:rPr>
          <w:rFonts w:hint="eastAsia" w:ascii="仿宋_GB2312" w:hAnsi="宋体" w:cs="宋体"/>
          <w:kern w:val="0"/>
          <w:szCs w:val="32"/>
          <w:highlight w:val="none"/>
        </w:rPr>
        <w:t>乙方财产需自行保管，独立承担民事、刑事责任。</w:t>
      </w:r>
    </w:p>
    <w:p>
      <w:pPr>
        <w:widowControl/>
        <w:adjustRightInd w:val="0"/>
        <w:snapToGrid w:val="0"/>
        <w:spacing w:line="590" w:lineRule="exact"/>
        <w:ind w:firstLine="640" w:firstLineChars="200"/>
        <w:jc w:val="left"/>
        <w:rPr>
          <w:rFonts w:hint="eastAsia" w:ascii="仿宋_GB2312" w:hAnsi="宋体" w:cs="宋体"/>
          <w:kern w:val="0"/>
          <w:szCs w:val="32"/>
          <w:highlight w:val="none"/>
        </w:rPr>
      </w:pPr>
      <w:r>
        <w:rPr>
          <w:rFonts w:hint="eastAsia" w:ascii="仿宋_GB2312" w:hAnsi="宋体" w:cs="宋体"/>
          <w:kern w:val="0"/>
          <w:szCs w:val="32"/>
          <w:highlight w:val="none"/>
          <w:lang w:val="en-US" w:eastAsia="zh-CN"/>
        </w:rPr>
        <w:t>11</w:t>
      </w:r>
      <w:r>
        <w:rPr>
          <w:rFonts w:hint="eastAsia" w:ascii="仿宋_GB2312" w:hAnsi="宋体" w:cs="宋体"/>
          <w:kern w:val="0"/>
          <w:szCs w:val="32"/>
          <w:highlight w:val="none"/>
        </w:rPr>
        <w:t>.</w:t>
      </w:r>
      <w:r>
        <w:rPr>
          <w:rFonts w:hint="eastAsia" w:ascii="仿宋_GB2312" w:hAnsi="宋体" w:cs="宋体"/>
          <w:kern w:val="0"/>
          <w:szCs w:val="32"/>
          <w:highlight w:val="none"/>
          <w:lang w:val="en-US" w:eastAsia="zh-CN"/>
        </w:rPr>
        <w:t>2.7若乙方在房屋上办理工商营业执照、消防许可证、税务登记证等证件及固定电话的，</w:t>
      </w:r>
      <w:r>
        <w:rPr>
          <w:rFonts w:hint="eastAsia" w:ascii="仿宋_GB2312" w:hAnsi="宋体" w:cs="宋体"/>
          <w:kern w:val="0"/>
          <w:szCs w:val="32"/>
          <w:highlight w:val="none"/>
        </w:rPr>
        <w:t>租赁合同解除</w:t>
      </w:r>
      <w:r>
        <w:rPr>
          <w:rFonts w:hint="eastAsia" w:ascii="仿宋_GB2312" w:hAnsi="宋体" w:cs="宋体"/>
          <w:kern w:val="0"/>
          <w:szCs w:val="32"/>
          <w:highlight w:val="none"/>
          <w:lang w:eastAsia="zh-CN"/>
        </w:rPr>
        <w:t>或到期终止</w:t>
      </w:r>
      <w:r>
        <w:rPr>
          <w:rFonts w:hint="eastAsia" w:ascii="仿宋_GB2312" w:hAnsi="宋体" w:cs="宋体"/>
          <w:kern w:val="0"/>
          <w:szCs w:val="32"/>
          <w:highlight w:val="none"/>
        </w:rPr>
        <w:t>后，</w:t>
      </w:r>
      <w:r>
        <w:rPr>
          <w:rFonts w:hint="eastAsia" w:ascii="仿宋_GB2312" w:hAnsi="宋体" w:cs="宋体"/>
          <w:kern w:val="0"/>
          <w:szCs w:val="32"/>
          <w:highlight w:val="none"/>
          <w:lang w:eastAsia="zh-CN"/>
        </w:rPr>
        <w:t>乙方须</w:t>
      </w:r>
      <w:r>
        <w:rPr>
          <w:rFonts w:hint="eastAsia" w:ascii="仿宋_GB2312" w:hAnsi="宋体" w:cs="宋体"/>
          <w:kern w:val="0"/>
          <w:szCs w:val="32"/>
          <w:highlight w:val="none"/>
        </w:rPr>
        <w:t>在</w:t>
      </w:r>
      <w:r>
        <w:rPr>
          <w:rFonts w:hint="eastAsia" w:ascii="仿宋_GB2312" w:hAnsi="宋体" w:cs="宋体"/>
          <w:kern w:val="0"/>
          <w:szCs w:val="32"/>
          <w:highlight w:val="none"/>
          <w:lang w:eastAsia="zh-CN"/>
        </w:rPr>
        <w:t>合同解除或终止之日起</w:t>
      </w:r>
      <w:r>
        <w:rPr>
          <w:rFonts w:hint="eastAsia" w:ascii="仿宋_GB2312" w:hAnsi="宋体" w:cs="宋体"/>
          <w:kern w:val="0"/>
          <w:szCs w:val="32"/>
          <w:highlight w:val="none"/>
          <w:lang w:val="en-US" w:eastAsia="zh-CN"/>
        </w:rPr>
        <w:t>15日</w:t>
      </w:r>
      <w:r>
        <w:rPr>
          <w:rFonts w:hint="eastAsia" w:ascii="仿宋_GB2312" w:hAnsi="宋体" w:cs="宋体"/>
          <w:kern w:val="0"/>
          <w:szCs w:val="32"/>
          <w:highlight w:val="none"/>
        </w:rPr>
        <w:t>内</w:t>
      </w:r>
      <w:r>
        <w:rPr>
          <w:rFonts w:hint="eastAsia" w:ascii="仿宋_GB2312" w:hAnsi="宋体" w:cs="宋体"/>
          <w:kern w:val="0"/>
          <w:szCs w:val="32"/>
          <w:highlight w:val="none"/>
          <w:lang w:eastAsia="zh-CN"/>
        </w:rPr>
        <w:t>完成以该房屋地址为注册地的所有证照及固定电话的</w:t>
      </w:r>
      <w:r>
        <w:rPr>
          <w:rFonts w:hint="eastAsia" w:ascii="仿宋_GB2312" w:hAnsi="宋体" w:cs="宋体"/>
          <w:kern w:val="0"/>
          <w:szCs w:val="32"/>
          <w:highlight w:val="none"/>
        </w:rPr>
        <w:t>迁出</w:t>
      </w:r>
      <w:r>
        <w:rPr>
          <w:rFonts w:hint="eastAsia" w:ascii="仿宋_GB2312" w:hAnsi="宋体" w:cs="宋体"/>
          <w:kern w:val="0"/>
          <w:szCs w:val="32"/>
          <w:highlight w:val="none"/>
          <w:lang w:eastAsia="zh-CN"/>
        </w:rPr>
        <w:t>或注销</w:t>
      </w:r>
      <w:r>
        <w:rPr>
          <w:rFonts w:hint="eastAsia" w:ascii="仿宋_GB2312" w:hAnsi="宋体" w:cs="宋体"/>
          <w:kern w:val="0"/>
          <w:szCs w:val="32"/>
          <w:highlight w:val="none"/>
        </w:rPr>
        <w:t>手续</w:t>
      </w:r>
      <w:r>
        <w:rPr>
          <w:rFonts w:hint="eastAsia" w:ascii="仿宋_GB2312" w:hAnsi="宋体" w:cs="宋体"/>
          <w:kern w:val="0"/>
          <w:szCs w:val="32"/>
          <w:highlight w:val="none"/>
          <w:lang w:eastAsia="zh-CN"/>
        </w:rPr>
        <w:t>。</w:t>
      </w:r>
    </w:p>
    <w:p>
      <w:pPr>
        <w:widowControl/>
        <w:numPr>
          <w:ilvl w:val="0"/>
          <w:numId w:val="1"/>
        </w:numPr>
        <w:adjustRightInd w:val="0"/>
        <w:snapToGrid w:val="0"/>
        <w:spacing w:line="590" w:lineRule="exact"/>
        <w:ind w:right="640" w:rightChars="200" w:firstLine="643" w:firstLineChars="200"/>
        <w:jc w:val="left"/>
        <w:rPr>
          <w:rFonts w:ascii="仿宋_GB2312" w:hAnsi="宋体" w:cs="宋体"/>
          <w:b/>
          <w:bCs/>
          <w:kern w:val="0"/>
          <w:szCs w:val="32"/>
          <w:highlight w:val="none"/>
        </w:rPr>
      </w:pPr>
      <w:r>
        <w:rPr>
          <w:rFonts w:hint="eastAsia" w:ascii="仿宋_GB2312" w:hAnsi="宋体" w:cs="宋体"/>
          <w:b/>
          <w:bCs/>
          <w:kern w:val="0"/>
          <w:szCs w:val="32"/>
          <w:highlight w:val="none"/>
        </w:rPr>
        <w:t>合同的</w:t>
      </w:r>
      <w:r>
        <w:rPr>
          <w:rFonts w:hint="eastAsia" w:ascii="仿宋_GB2312" w:hAnsi="宋体" w:cs="宋体"/>
          <w:b/>
          <w:bCs/>
          <w:color w:val="000000" w:themeColor="text1"/>
          <w:kern w:val="0"/>
          <w:szCs w:val="32"/>
          <w:highlight w:val="none"/>
          <w14:textFill>
            <w14:solidFill>
              <w14:schemeClr w14:val="tx1"/>
            </w14:solidFill>
          </w14:textFill>
        </w:rPr>
        <w:t>变更</w:t>
      </w:r>
      <w:r>
        <w:rPr>
          <w:rFonts w:hint="eastAsia" w:ascii="仿宋_GB2312" w:hAnsi="宋体" w:cs="宋体"/>
          <w:b/>
          <w:bCs/>
          <w:kern w:val="0"/>
          <w:szCs w:val="32"/>
          <w:highlight w:val="none"/>
        </w:rPr>
        <w:t>、解除与终止</w:t>
      </w:r>
    </w:p>
    <w:p>
      <w:pPr>
        <w:widowControl/>
        <w:adjustRightInd w:val="0"/>
        <w:snapToGrid w:val="0"/>
        <w:spacing w:line="590" w:lineRule="exact"/>
        <w:ind w:firstLine="640" w:firstLineChars="200"/>
        <w:jc w:val="left"/>
        <w:rPr>
          <w:rFonts w:ascii="仿宋_GB2312" w:hAnsi="宋体" w:cs="宋体"/>
          <w:kern w:val="0"/>
          <w:szCs w:val="32"/>
          <w:highlight w:val="none"/>
        </w:rPr>
      </w:pPr>
      <w:r>
        <w:rPr>
          <w:rFonts w:hint="eastAsia" w:ascii="仿宋_GB2312" w:hAnsi="宋体" w:cs="宋体"/>
          <w:kern w:val="0"/>
          <w:szCs w:val="32"/>
          <w:highlight w:val="none"/>
          <w:lang w:val="en-US" w:eastAsia="zh-CN"/>
        </w:rPr>
        <w:t>12</w:t>
      </w:r>
      <w:r>
        <w:rPr>
          <w:rFonts w:ascii="仿宋_GB2312" w:hAnsi="宋体" w:cs="宋体"/>
          <w:kern w:val="0"/>
          <w:szCs w:val="32"/>
          <w:highlight w:val="none"/>
        </w:rPr>
        <w:t>.1</w:t>
      </w:r>
      <w:r>
        <w:rPr>
          <w:rFonts w:hint="eastAsia" w:ascii="仿宋_GB2312" w:hAnsi="宋体" w:cs="宋体"/>
          <w:kern w:val="0"/>
          <w:szCs w:val="32"/>
          <w:highlight w:val="none"/>
        </w:rPr>
        <w:t>双方可以协商变更或终止合同。</w:t>
      </w:r>
    </w:p>
    <w:p>
      <w:pPr>
        <w:adjustRightInd w:val="0"/>
        <w:snapToGrid w:val="0"/>
        <w:spacing w:line="590" w:lineRule="exact"/>
        <w:ind w:firstLine="643" w:firstLineChars="200"/>
        <w:jc w:val="left"/>
        <w:rPr>
          <w:rFonts w:hint="eastAsia" w:ascii="仿宋_GB2312" w:hAnsi="宋体" w:eastAsia="仿宋_GB2312" w:cs="宋体"/>
          <w:color w:val="000000" w:themeColor="text1"/>
          <w:kern w:val="0"/>
          <w:szCs w:val="32"/>
          <w:highlight w:val="none"/>
          <w:lang w:eastAsia="zh-CN"/>
          <w14:textFill>
            <w14:solidFill>
              <w14:schemeClr w14:val="tx1"/>
            </w14:solidFill>
          </w14:textFill>
        </w:rPr>
      </w:pPr>
      <w:r>
        <w:rPr>
          <w:rFonts w:hint="eastAsia" w:ascii="仿宋_GB2312" w:hAnsi="宋体"/>
          <w:b/>
          <w:bCs/>
          <w:color w:val="000000"/>
          <w:szCs w:val="21"/>
          <w:highlight w:val="none"/>
        </w:rPr>
        <w:t>特别约定：</w:t>
      </w:r>
      <w:r>
        <w:rPr>
          <w:rFonts w:hint="eastAsia" w:ascii="仿宋_GB2312" w:hAnsi="宋体"/>
          <w:color w:val="000000"/>
          <w:szCs w:val="21"/>
          <w:highlight w:val="none"/>
        </w:rPr>
        <w:t>租赁期限届满，合同自然终止，甲方有权收回</w:t>
      </w:r>
      <w:r>
        <w:rPr>
          <w:rFonts w:hint="eastAsia" w:ascii="仿宋_GB2312" w:hAnsi="宋体"/>
          <w:color w:val="000000"/>
          <w:szCs w:val="21"/>
          <w:highlight w:val="none"/>
          <w:lang w:eastAsia="zh-CN"/>
        </w:rPr>
        <w:t>房屋</w:t>
      </w:r>
      <w:r>
        <w:rPr>
          <w:rFonts w:hint="eastAsia" w:ascii="仿宋_GB2312" w:hAnsi="宋体"/>
          <w:color w:val="000000"/>
          <w:szCs w:val="21"/>
          <w:highlight w:val="none"/>
        </w:rPr>
        <w:t>，对乙方的</w:t>
      </w:r>
      <w:r>
        <w:rPr>
          <w:rFonts w:hint="eastAsia" w:ascii="仿宋_GB2312" w:hAnsi="宋体"/>
          <w:color w:val="auto"/>
          <w:szCs w:val="21"/>
          <w:highlight w:val="none"/>
        </w:rPr>
        <w:t>装修等费用不作任何补偿，</w:t>
      </w:r>
      <w:r>
        <w:rPr>
          <w:rFonts w:hint="eastAsia" w:ascii="仿宋_GB2312" w:hAnsi="宋体"/>
          <w:color w:val="000000"/>
          <w:szCs w:val="21"/>
          <w:highlight w:val="none"/>
        </w:rPr>
        <w:t>乙方应如期归还。</w:t>
      </w:r>
    </w:p>
    <w:p>
      <w:pPr>
        <w:adjustRightInd w:val="0"/>
        <w:snapToGrid w:val="0"/>
        <w:spacing w:line="590" w:lineRule="exact"/>
        <w:ind w:firstLine="640" w:firstLineChars="200"/>
        <w:jc w:val="left"/>
        <w:rPr>
          <w:rFonts w:ascii="仿宋_GB2312" w:hAnsi="宋体" w:cs="宋体"/>
          <w:color w:val="000000" w:themeColor="text1"/>
          <w:kern w:val="0"/>
          <w:szCs w:val="32"/>
          <w:highlight w:val="none"/>
          <w14:textFill>
            <w14:solidFill>
              <w14:schemeClr w14:val="tx1"/>
            </w14:solidFill>
          </w14:textFill>
        </w:rPr>
      </w:pPr>
      <w:r>
        <w:rPr>
          <w:rFonts w:hint="eastAsia" w:ascii="仿宋_GB2312" w:hAnsi="宋体" w:cs="宋体"/>
          <w:color w:val="000000" w:themeColor="text1"/>
          <w:kern w:val="0"/>
          <w:szCs w:val="32"/>
          <w:highlight w:val="none"/>
          <w:lang w:val="en-US" w:eastAsia="zh-CN"/>
          <w14:textFill>
            <w14:solidFill>
              <w14:schemeClr w14:val="tx1"/>
            </w14:solidFill>
          </w14:textFill>
        </w:rPr>
        <w:t>12</w:t>
      </w:r>
      <w:r>
        <w:rPr>
          <w:rFonts w:ascii="仿宋_GB2312" w:hAnsi="宋体" w:cs="宋体"/>
          <w:color w:val="000000" w:themeColor="text1"/>
          <w:kern w:val="0"/>
          <w:szCs w:val="32"/>
          <w:highlight w:val="none"/>
          <w14:textFill>
            <w14:solidFill>
              <w14:schemeClr w14:val="tx1"/>
            </w14:solidFill>
          </w14:textFill>
        </w:rPr>
        <w:t>.2</w:t>
      </w:r>
      <w:r>
        <w:rPr>
          <w:rFonts w:hint="eastAsia" w:ascii="仿宋_GB2312" w:hAnsi="宋体" w:cs="宋体"/>
          <w:color w:val="000000" w:themeColor="text1"/>
          <w:kern w:val="0"/>
          <w:szCs w:val="32"/>
          <w:highlight w:val="none"/>
          <w14:textFill>
            <w14:solidFill>
              <w14:schemeClr w14:val="tx1"/>
            </w14:solidFill>
          </w14:textFill>
        </w:rPr>
        <w:t>租赁期间，乙方</w:t>
      </w:r>
      <w:r>
        <w:rPr>
          <w:rFonts w:hint="eastAsia" w:ascii="仿宋_GB2312" w:hAnsi="宋体" w:cs="宋体"/>
          <w:kern w:val="0"/>
          <w:szCs w:val="32"/>
          <w:highlight w:val="none"/>
        </w:rPr>
        <w:t>或</w:t>
      </w:r>
      <w:r>
        <w:rPr>
          <w:rFonts w:hint="eastAsia" w:ascii="仿宋_GB2312" w:hAnsi="宋体" w:cs="宋体"/>
          <w:color w:val="000000" w:themeColor="text1"/>
          <w:kern w:val="0"/>
          <w:szCs w:val="32"/>
          <w:highlight w:val="none"/>
          <w14:textFill>
            <w14:solidFill>
              <w14:schemeClr w14:val="tx1"/>
            </w14:solidFill>
          </w14:textFill>
        </w:rPr>
        <w:t>乙方的</w:t>
      </w:r>
      <w:r>
        <w:rPr>
          <w:rFonts w:hint="eastAsia" w:ascii="仿宋_GB2312" w:hAnsi="Songti SC Regular" w:cs="宋体"/>
          <w:kern w:val="0"/>
          <w:szCs w:val="32"/>
          <w:highlight w:val="none"/>
        </w:rPr>
        <w:t>实际承租方（包括实际使用人）</w:t>
      </w:r>
      <w:r>
        <w:rPr>
          <w:rFonts w:hint="eastAsia" w:ascii="仿宋_GB2312" w:hAnsi="宋体" w:cs="宋体"/>
          <w:color w:val="000000" w:themeColor="text1"/>
          <w:kern w:val="0"/>
          <w:szCs w:val="32"/>
          <w:highlight w:val="none"/>
          <w14:textFill>
            <w14:solidFill>
              <w14:schemeClr w14:val="tx1"/>
            </w14:solidFill>
          </w14:textFill>
        </w:rPr>
        <w:t>的任何一方有下列行为之一的，视为乙方违约，甲方有权立即单方面解除本合同，收回</w:t>
      </w:r>
      <w:r>
        <w:rPr>
          <w:rFonts w:hint="eastAsia" w:ascii="仿宋_GB2312" w:hAnsi="宋体" w:cs="宋体"/>
          <w:color w:val="000000" w:themeColor="text1"/>
          <w:kern w:val="0"/>
          <w:szCs w:val="32"/>
          <w:highlight w:val="none"/>
          <w:lang w:eastAsia="zh-CN"/>
          <w14:textFill>
            <w14:solidFill>
              <w14:schemeClr w14:val="tx1"/>
            </w14:solidFill>
          </w14:textFill>
        </w:rPr>
        <w:t>房屋</w:t>
      </w:r>
      <w:r>
        <w:rPr>
          <w:rFonts w:hint="eastAsia" w:ascii="仿宋_GB2312" w:hAnsi="宋体" w:cs="宋体"/>
          <w:color w:val="000000" w:themeColor="text1"/>
          <w:kern w:val="0"/>
          <w:szCs w:val="32"/>
          <w:highlight w:val="none"/>
          <w14:textFill>
            <w14:solidFill>
              <w14:schemeClr w14:val="tx1"/>
            </w14:solidFill>
          </w14:textFill>
        </w:rPr>
        <w:t>：</w:t>
      </w:r>
    </w:p>
    <w:p>
      <w:pPr>
        <w:numPr>
          <w:ilvl w:val="0"/>
          <w:numId w:val="2"/>
        </w:numPr>
        <w:adjustRightInd w:val="0"/>
        <w:snapToGrid w:val="0"/>
        <w:spacing w:line="590" w:lineRule="exact"/>
        <w:ind w:firstLine="640" w:firstLineChars="200"/>
        <w:jc w:val="left"/>
        <w:rPr>
          <w:rFonts w:hint="eastAsia" w:ascii="仿宋_GB2312" w:hAnsi="宋体" w:cs="宋体"/>
          <w:kern w:val="0"/>
          <w:szCs w:val="32"/>
          <w:highlight w:val="none"/>
        </w:rPr>
      </w:pPr>
      <w:r>
        <w:rPr>
          <w:rFonts w:hint="eastAsia" w:ascii="仿宋_GB2312" w:hAnsi="宋体" w:cs="宋体"/>
          <w:kern w:val="0"/>
          <w:szCs w:val="32"/>
          <w:highlight w:val="none"/>
        </w:rPr>
        <w:t>未按照约定支付租金、</w:t>
      </w:r>
      <w:r>
        <w:rPr>
          <w:rFonts w:hint="eastAsia" w:ascii="仿宋_GB2312" w:hAnsi="宋体" w:cs="宋体"/>
          <w:kern w:val="0"/>
          <w:szCs w:val="32"/>
          <w:highlight w:val="none"/>
          <w:lang w:eastAsia="zh-CN"/>
        </w:rPr>
        <w:t>保证</w:t>
      </w:r>
      <w:r>
        <w:rPr>
          <w:rFonts w:hint="eastAsia" w:ascii="仿宋_GB2312" w:hAnsi="宋体" w:cs="宋体"/>
          <w:kern w:val="0"/>
          <w:szCs w:val="32"/>
          <w:highlight w:val="none"/>
        </w:rPr>
        <w:t>金或其他费用达30日或拖欠费用超过1个月租金数额；</w:t>
      </w:r>
    </w:p>
    <w:p>
      <w:pPr>
        <w:numPr>
          <w:ilvl w:val="0"/>
          <w:numId w:val="2"/>
        </w:numPr>
        <w:adjustRightInd w:val="0"/>
        <w:snapToGrid w:val="0"/>
        <w:spacing w:line="590" w:lineRule="exact"/>
        <w:ind w:firstLine="640" w:firstLineChars="200"/>
        <w:jc w:val="left"/>
        <w:rPr>
          <w:rFonts w:ascii="仿宋_GB2312" w:hAnsi="宋体" w:cs="宋体"/>
          <w:color w:val="000000" w:themeColor="text1"/>
          <w:kern w:val="0"/>
          <w:szCs w:val="32"/>
          <w:highlight w:val="none"/>
          <w14:textFill>
            <w14:solidFill>
              <w14:schemeClr w14:val="tx1"/>
            </w14:solidFill>
          </w14:textFill>
        </w:rPr>
      </w:pPr>
      <w:r>
        <w:rPr>
          <w:rFonts w:hint="eastAsia" w:ascii="仿宋_GB2312" w:hAnsi="宋体" w:cs="宋体"/>
          <w:color w:val="000000" w:themeColor="text1"/>
          <w:kern w:val="0"/>
          <w:szCs w:val="32"/>
          <w:highlight w:val="none"/>
          <w:lang w:eastAsia="zh-CN"/>
          <w14:textFill>
            <w14:solidFill>
              <w14:schemeClr w14:val="tx1"/>
            </w14:solidFill>
          </w14:textFill>
        </w:rPr>
        <w:t>房屋</w:t>
      </w:r>
      <w:r>
        <w:rPr>
          <w:rFonts w:hint="eastAsia" w:ascii="仿宋_GB2312" w:hAnsi="宋体" w:cs="宋体"/>
          <w:color w:val="000000" w:themeColor="text1"/>
          <w:kern w:val="0"/>
          <w:szCs w:val="32"/>
          <w:highlight w:val="none"/>
          <w14:textFill>
            <w14:solidFill>
              <w14:schemeClr w14:val="tx1"/>
            </w14:solidFill>
          </w14:textFill>
        </w:rPr>
        <w:t>符合约定交付标准前提下，无正当理由拒绝</w:t>
      </w:r>
      <w:r>
        <w:rPr>
          <w:rFonts w:hint="eastAsia" w:ascii="仿宋_GB2312" w:hAnsi="宋体" w:cs="宋体"/>
          <w:color w:val="000000" w:themeColor="text1"/>
          <w:kern w:val="0"/>
          <w:szCs w:val="32"/>
          <w:highlight w:val="none"/>
          <w:lang w:eastAsia="zh-CN"/>
          <w14:textFill>
            <w14:solidFill>
              <w14:schemeClr w14:val="tx1"/>
            </w14:solidFill>
          </w14:textFill>
        </w:rPr>
        <w:t>办理交付手续</w:t>
      </w:r>
      <w:r>
        <w:rPr>
          <w:rFonts w:hint="eastAsia" w:ascii="仿宋_GB2312" w:hAnsi="宋体" w:cs="宋体"/>
          <w:color w:val="000000" w:themeColor="text1"/>
          <w:kern w:val="0"/>
          <w:szCs w:val="32"/>
          <w:highlight w:val="none"/>
          <w14:textFill>
            <w14:solidFill>
              <w14:schemeClr w14:val="tx1"/>
            </w14:solidFill>
          </w14:textFill>
        </w:rPr>
        <w:t>；</w:t>
      </w:r>
    </w:p>
    <w:p>
      <w:pPr>
        <w:numPr>
          <w:ilvl w:val="0"/>
          <w:numId w:val="2"/>
        </w:numPr>
        <w:adjustRightInd w:val="0"/>
        <w:snapToGrid w:val="0"/>
        <w:spacing w:line="590" w:lineRule="exact"/>
        <w:ind w:firstLine="640" w:firstLineChars="200"/>
        <w:jc w:val="left"/>
        <w:rPr>
          <w:rFonts w:ascii="仿宋_GB2312" w:hAnsi="宋体" w:cs="宋体"/>
          <w:color w:val="000000" w:themeColor="text1"/>
          <w:kern w:val="0"/>
          <w:szCs w:val="32"/>
          <w:highlight w:val="none"/>
          <w14:textFill>
            <w14:solidFill>
              <w14:schemeClr w14:val="tx1"/>
            </w14:solidFill>
          </w14:textFill>
        </w:rPr>
      </w:pPr>
      <w:r>
        <w:rPr>
          <w:rFonts w:hint="eastAsia" w:ascii="仿宋_GB2312" w:hAnsi="宋体" w:cs="宋体"/>
          <w:kern w:val="0"/>
          <w:szCs w:val="32"/>
          <w:highlight w:val="none"/>
        </w:rPr>
        <w:t>未经甲方书面同意，擅自转租、转让、转借他人或与他人联营、合作经营或以联营方式转让、</w:t>
      </w:r>
      <w:r>
        <w:rPr>
          <w:rFonts w:hint="eastAsia" w:ascii="仿宋_GB2312" w:hAnsi="宋体" w:cs="宋体"/>
          <w:color w:val="000000" w:themeColor="text1"/>
          <w:kern w:val="0"/>
          <w:szCs w:val="32"/>
          <w:highlight w:val="none"/>
          <w14:textFill>
            <w14:solidFill>
              <w14:schemeClr w14:val="tx1"/>
            </w14:solidFill>
          </w14:textFill>
        </w:rPr>
        <w:t>部分转租他人或以其它方式全部或部分转让使用权的；</w:t>
      </w:r>
    </w:p>
    <w:p>
      <w:pPr>
        <w:numPr>
          <w:ilvl w:val="0"/>
          <w:numId w:val="2"/>
        </w:numPr>
        <w:adjustRightInd w:val="0"/>
        <w:snapToGrid w:val="0"/>
        <w:spacing w:line="590" w:lineRule="exact"/>
        <w:ind w:firstLine="640" w:firstLineChars="200"/>
        <w:jc w:val="left"/>
        <w:rPr>
          <w:rFonts w:ascii="仿宋_GB2312" w:hAnsi="宋体" w:cs="宋体"/>
          <w:color w:val="000000" w:themeColor="text1"/>
          <w:kern w:val="0"/>
          <w:szCs w:val="32"/>
          <w:highlight w:val="none"/>
          <w14:textFill>
            <w14:solidFill>
              <w14:schemeClr w14:val="tx1"/>
            </w14:solidFill>
          </w14:textFill>
        </w:rPr>
      </w:pPr>
      <w:r>
        <w:rPr>
          <w:rFonts w:hint="eastAsia" w:ascii="仿宋_GB2312" w:hAnsi="宋体" w:cs="宋体"/>
          <w:color w:val="000000" w:themeColor="text1"/>
          <w:kern w:val="0"/>
          <w:szCs w:val="32"/>
          <w:highlight w:val="none"/>
          <w14:textFill>
            <w14:solidFill>
              <w14:schemeClr w14:val="tx1"/>
            </w14:solidFill>
          </w14:textFill>
        </w:rPr>
        <w:t>擅自改变</w:t>
      </w:r>
      <w:r>
        <w:rPr>
          <w:rFonts w:hint="eastAsia" w:ascii="仿宋_GB2312" w:hAnsi="宋体" w:cs="宋体"/>
          <w:color w:val="000000" w:themeColor="text1"/>
          <w:kern w:val="0"/>
          <w:szCs w:val="32"/>
          <w:highlight w:val="none"/>
          <w:lang w:eastAsia="zh-CN"/>
          <w14:textFill>
            <w14:solidFill>
              <w14:schemeClr w14:val="tx1"/>
            </w14:solidFill>
          </w14:textFill>
        </w:rPr>
        <w:t>房屋</w:t>
      </w:r>
      <w:r>
        <w:rPr>
          <w:rFonts w:hint="eastAsia" w:ascii="仿宋_GB2312" w:hAnsi="宋体" w:cs="宋体"/>
          <w:color w:val="000000" w:themeColor="text1"/>
          <w:kern w:val="0"/>
          <w:szCs w:val="32"/>
          <w:highlight w:val="none"/>
          <w14:textFill>
            <w14:solidFill>
              <w14:schemeClr w14:val="tx1"/>
            </w14:solidFill>
          </w14:textFill>
        </w:rPr>
        <w:t>用途、用地性质或擅自改变租赁</w:t>
      </w:r>
      <w:r>
        <w:rPr>
          <w:rFonts w:hint="eastAsia" w:ascii="仿宋_GB2312" w:hAnsi="宋体" w:cs="宋体"/>
          <w:color w:val="000000" w:themeColor="text1"/>
          <w:kern w:val="0"/>
          <w:szCs w:val="32"/>
          <w:highlight w:val="none"/>
          <w:lang w:eastAsia="zh-CN"/>
          <w14:textFill>
            <w14:solidFill>
              <w14:schemeClr w14:val="tx1"/>
            </w14:solidFill>
          </w14:textFill>
        </w:rPr>
        <w:t>房屋</w:t>
      </w:r>
      <w:r>
        <w:rPr>
          <w:rFonts w:hint="eastAsia" w:ascii="仿宋_GB2312" w:hAnsi="宋体" w:cs="宋体"/>
          <w:color w:val="000000" w:themeColor="text1"/>
          <w:kern w:val="0"/>
          <w:szCs w:val="32"/>
          <w:highlight w:val="none"/>
          <w14:textFill>
            <w14:solidFill>
              <w14:schemeClr w14:val="tx1"/>
            </w14:solidFill>
          </w14:textFill>
        </w:rPr>
        <w:t>约定用途的；</w:t>
      </w:r>
    </w:p>
    <w:p>
      <w:pPr>
        <w:numPr>
          <w:ilvl w:val="0"/>
          <w:numId w:val="2"/>
        </w:numPr>
        <w:adjustRightInd w:val="0"/>
        <w:snapToGrid w:val="0"/>
        <w:spacing w:line="590" w:lineRule="exact"/>
        <w:ind w:firstLine="640" w:firstLineChars="200"/>
        <w:jc w:val="left"/>
        <w:rPr>
          <w:rFonts w:ascii="仿宋_GB2312" w:hAnsi="宋体" w:cs="宋体"/>
          <w:kern w:val="0"/>
          <w:szCs w:val="32"/>
          <w:highlight w:val="none"/>
        </w:rPr>
      </w:pPr>
      <w:r>
        <w:rPr>
          <w:rFonts w:hint="eastAsia" w:ascii="仿宋_GB2312" w:hAnsi="宋体" w:cs="宋体"/>
          <w:kern w:val="0"/>
          <w:szCs w:val="32"/>
          <w:highlight w:val="none"/>
        </w:rPr>
        <w:t>损坏</w:t>
      </w:r>
      <w:r>
        <w:rPr>
          <w:rFonts w:hint="eastAsia" w:ascii="仿宋_GB2312" w:hAnsi="宋体" w:cs="宋体"/>
          <w:kern w:val="0"/>
          <w:szCs w:val="32"/>
          <w:highlight w:val="none"/>
          <w:lang w:eastAsia="zh-CN"/>
        </w:rPr>
        <w:t>房屋</w:t>
      </w:r>
      <w:r>
        <w:rPr>
          <w:rFonts w:hint="eastAsia" w:ascii="仿宋_GB2312" w:hAnsi="宋体" w:cs="宋体"/>
          <w:kern w:val="0"/>
          <w:szCs w:val="32"/>
          <w:highlight w:val="none"/>
          <w:lang w:eastAsia="zh-CN"/>
        </w:rPr>
        <w:t>或附属设施</w:t>
      </w:r>
      <w:r>
        <w:rPr>
          <w:rFonts w:hint="eastAsia" w:ascii="仿宋_GB2312" w:hAnsi="宋体" w:cs="宋体"/>
          <w:kern w:val="0"/>
          <w:szCs w:val="32"/>
          <w:highlight w:val="none"/>
          <w:lang w:eastAsia="zh-CN"/>
        </w:rPr>
        <w:t>，</w:t>
      </w:r>
      <w:r>
        <w:rPr>
          <w:rFonts w:hint="eastAsia" w:ascii="仿宋_GB2312" w:hAnsi="宋体" w:cs="宋体"/>
          <w:kern w:val="0"/>
          <w:szCs w:val="32"/>
          <w:highlight w:val="none"/>
        </w:rPr>
        <w:t>在甲方提出的合理期限内仍未修复的；</w:t>
      </w:r>
    </w:p>
    <w:p>
      <w:pPr>
        <w:numPr>
          <w:ilvl w:val="0"/>
          <w:numId w:val="2"/>
        </w:numPr>
        <w:adjustRightInd w:val="0"/>
        <w:snapToGrid w:val="0"/>
        <w:spacing w:line="590" w:lineRule="exact"/>
        <w:ind w:firstLine="640" w:firstLineChars="200"/>
        <w:jc w:val="left"/>
        <w:rPr>
          <w:rFonts w:ascii="仿宋_GB2312"/>
          <w:color w:val="000000"/>
          <w:szCs w:val="21"/>
          <w:highlight w:val="none"/>
        </w:rPr>
      </w:pPr>
      <w:r>
        <w:rPr>
          <w:rFonts w:hint="eastAsia" w:ascii="仿宋_GB2312" w:hAnsi="宋体" w:cs="宋体"/>
          <w:kern w:val="0"/>
          <w:szCs w:val="32"/>
          <w:highlight w:val="none"/>
        </w:rPr>
        <w:t>利用</w:t>
      </w:r>
      <w:r>
        <w:rPr>
          <w:rFonts w:hint="eastAsia" w:ascii="仿宋_GB2312" w:hAnsi="宋体" w:cs="宋体"/>
          <w:kern w:val="0"/>
          <w:szCs w:val="32"/>
          <w:highlight w:val="none"/>
          <w:lang w:eastAsia="zh-CN"/>
        </w:rPr>
        <w:t>房屋</w:t>
      </w:r>
      <w:r>
        <w:rPr>
          <w:rFonts w:hint="eastAsia" w:ascii="仿宋_GB2312" w:hAnsi="宋体" w:cs="宋体"/>
          <w:color w:val="000000" w:themeColor="text1"/>
          <w:kern w:val="0"/>
          <w:szCs w:val="32"/>
          <w:highlight w:val="none"/>
          <w14:textFill>
            <w14:solidFill>
              <w14:schemeClr w14:val="tx1"/>
            </w14:solidFill>
          </w14:textFill>
        </w:rPr>
        <w:t>存放危险物品或进行违</w:t>
      </w:r>
      <w:r>
        <w:rPr>
          <w:rFonts w:hint="eastAsia" w:ascii="仿宋_GB2312" w:hAnsi="宋体" w:cs="宋体"/>
          <w:kern w:val="0"/>
          <w:szCs w:val="32"/>
          <w:highlight w:val="none"/>
        </w:rPr>
        <w:t>法违纪违规活动的；</w:t>
      </w:r>
    </w:p>
    <w:p>
      <w:pPr>
        <w:numPr>
          <w:ilvl w:val="0"/>
          <w:numId w:val="2"/>
        </w:numPr>
        <w:adjustRightInd w:val="0"/>
        <w:snapToGrid w:val="0"/>
        <w:spacing w:line="590" w:lineRule="exact"/>
        <w:ind w:firstLine="640" w:firstLineChars="200"/>
        <w:jc w:val="left"/>
        <w:rPr>
          <w:rFonts w:ascii="仿宋_GB2312" w:hAnsi="宋体" w:cs="宋体"/>
          <w:kern w:val="0"/>
          <w:szCs w:val="32"/>
          <w:highlight w:val="none"/>
        </w:rPr>
      </w:pPr>
      <w:r>
        <w:rPr>
          <w:rFonts w:hint="eastAsia" w:ascii="仿宋_GB2312" w:hAnsi="宋体" w:cs="宋体"/>
          <w:kern w:val="0"/>
          <w:szCs w:val="32"/>
          <w:highlight w:val="none"/>
        </w:rPr>
        <w:t>租赁期间，擅自改变产业、行业，违背区委区政府产业、行业要求；擅自改变经营范围；经营过程中产生油烟、噪音、油污、污水、废气等影响居民生活、</w:t>
      </w:r>
      <w:r>
        <w:rPr>
          <w:rFonts w:hint="eastAsia" w:ascii="仿宋_GB2312" w:hAnsi="宋体" w:cs="宋体"/>
          <w:color w:val="000000" w:themeColor="text1"/>
          <w:kern w:val="0"/>
          <w:szCs w:val="32"/>
          <w:highlight w:val="none"/>
          <w14:textFill>
            <w14:solidFill>
              <w14:schemeClr w14:val="tx1"/>
            </w14:solidFill>
          </w14:textFill>
        </w:rPr>
        <w:t>第三方生产经营</w:t>
      </w:r>
      <w:r>
        <w:rPr>
          <w:rFonts w:hint="eastAsia" w:ascii="仿宋_GB2312" w:hAnsi="宋体" w:cs="宋体"/>
          <w:kern w:val="0"/>
          <w:szCs w:val="32"/>
          <w:highlight w:val="none"/>
        </w:rPr>
        <w:t>或存在安全风险隐患、日常经营脏乱差影响周边环境、遭到投诉；发生食品安全、环保保护、质量投诉、消防隐患（二合一、三合一）等违法违规情况的等；</w:t>
      </w:r>
    </w:p>
    <w:p>
      <w:pPr>
        <w:numPr>
          <w:ilvl w:val="0"/>
          <w:numId w:val="2"/>
        </w:numPr>
        <w:adjustRightInd w:val="0"/>
        <w:snapToGrid w:val="0"/>
        <w:spacing w:line="590" w:lineRule="exact"/>
        <w:ind w:firstLine="640" w:firstLineChars="200"/>
        <w:jc w:val="left"/>
        <w:rPr>
          <w:rFonts w:ascii="仿宋_GB2312" w:hAnsi="宋体" w:cs="宋体"/>
          <w:color w:val="000000" w:themeColor="text1"/>
          <w:kern w:val="0"/>
          <w:szCs w:val="32"/>
          <w:highlight w:val="none"/>
          <w14:textFill>
            <w14:solidFill>
              <w14:schemeClr w14:val="tx1"/>
            </w14:solidFill>
          </w14:textFill>
        </w:rPr>
      </w:pPr>
      <w:r>
        <w:rPr>
          <w:rFonts w:hint="eastAsia" w:ascii="仿宋_GB2312" w:hAnsi="宋体" w:cs="宋体"/>
          <w:kern w:val="0"/>
          <w:szCs w:val="32"/>
          <w:highlight w:val="none"/>
        </w:rPr>
        <w:t>租赁期间，</w:t>
      </w:r>
      <w:r>
        <w:rPr>
          <w:rFonts w:hint="eastAsia" w:ascii="仿宋_GB2312" w:hAnsi="宋体" w:cs="宋体"/>
          <w:color w:val="000000" w:themeColor="text1"/>
          <w:kern w:val="0"/>
          <w:szCs w:val="32"/>
          <w:highlight w:val="none"/>
          <w14:textFill>
            <w14:solidFill>
              <w14:schemeClr w14:val="tx1"/>
            </w14:solidFill>
          </w14:textFill>
        </w:rPr>
        <w:t>未经甲方书面同意擅自装修、改（扩）建、拆改</w:t>
      </w:r>
      <w:r>
        <w:rPr>
          <w:rFonts w:hint="eastAsia" w:ascii="仿宋_GB2312" w:hAnsi="宋体" w:cs="宋体"/>
          <w:color w:val="000000" w:themeColor="text1"/>
          <w:kern w:val="0"/>
          <w:szCs w:val="32"/>
          <w:highlight w:val="none"/>
          <w:lang w:eastAsia="zh-CN"/>
          <w14:textFill>
            <w14:solidFill>
              <w14:schemeClr w14:val="tx1"/>
            </w14:solidFill>
          </w14:textFill>
        </w:rPr>
        <w:t>房屋</w:t>
      </w:r>
      <w:r>
        <w:rPr>
          <w:rFonts w:hint="eastAsia" w:ascii="仿宋_GB2312" w:hAnsi="宋体" w:cs="宋体"/>
          <w:color w:val="000000" w:themeColor="text1"/>
          <w:kern w:val="0"/>
          <w:szCs w:val="32"/>
          <w:highlight w:val="none"/>
          <w14:textFill>
            <w14:solidFill>
              <w14:schemeClr w14:val="tx1"/>
            </w14:solidFill>
          </w14:textFill>
        </w:rPr>
        <w:t>；装修、改（扩）建未按照向甲方及政府部门备案方案装修、改（扩）建；</w:t>
      </w:r>
      <w:r>
        <w:rPr>
          <w:rFonts w:hint="eastAsia" w:ascii="仿宋_GB2312" w:hAnsi="宋体" w:cs="宋体"/>
          <w:kern w:val="0"/>
          <w:szCs w:val="32"/>
          <w:highlight w:val="none"/>
        </w:rPr>
        <w:t>未严格落实相关责任，未按标准进行装修或改（扩）建的</w:t>
      </w:r>
      <w:r>
        <w:rPr>
          <w:rFonts w:hint="eastAsia" w:ascii="仿宋_GB2312" w:hAnsi="宋体" w:cs="宋体"/>
          <w:color w:val="000000" w:themeColor="text1"/>
          <w:kern w:val="0"/>
          <w:szCs w:val="32"/>
          <w:highlight w:val="none"/>
          <w14:textFill>
            <w14:solidFill>
              <w14:schemeClr w14:val="tx1"/>
            </w14:solidFill>
          </w14:textFill>
        </w:rPr>
        <w:t xml:space="preserve">等； </w:t>
      </w:r>
    </w:p>
    <w:p>
      <w:pPr>
        <w:widowControl/>
        <w:numPr>
          <w:ilvl w:val="0"/>
          <w:numId w:val="2"/>
        </w:numPr>
        <w:adjustRightInd w:val="0"/>
        <w:snapToGrid w:val="0"/>
        <w:spacing w:line="590" w:lineRule="exact"/>
        <w:ind w:firstLine="640" w:firstLineChars="200"/>
        <w:jc w:val="left"/>
        <w:rPr>
          <w:rFonts w:hint="eastAsia" w:ascii="仿宋_GB2312" w:hAnsi="宋体" w:cs="宋体"/>
          <w:kern w:val="0"/>
          <w:szCs w:val="32"/>
          <w:highlight w:val="none"/>
          <w:lang w:eastAsia="zh-CN"/>
        </w:rPr>
      </w:pPr>
      <w:r>
        <w:rPr>
          <w:rFonts w:hint="eastAsia" w:ascii="仿宋_GB2312" w:hAnsi="宋体" w:cs="宋体"/>
          <w:kern w:val="0"/>
          <w:szCs w:val="32"/>
          <w:highlight w:val="none"/>
        </w:rPr>
        <w:t>租赁期间，未根据甲方要求积极配合各级政府部门的政策落实</w:t>
      </w:r>
      <w:r>
        <w:rPr>
          <w:rFonts w:hint="eastAsia" w:ascii="仿宋_GB2312" w:hAnsi="宋体" w:cs="宋体"/>
          <w:kern w:val="0"/>
          <w:szCs w:val="32"/>
          <w:highlight w:val="none"/>
          <w:lang w:eastAsia="zh-CN"/>
        </w:rPr>
        <w:t>，</w:t>
      </w:r>
      <w:r>
        <w:rPr>
          <w:rFonts w:hint="eastAsia" w:ascii="仿宋_GB2312" w:hAnsi="宋体" w:cs="宋体"/>
          <w:kern w:val="0"/>
          <w:szCs w:val="32"/>
          <w:highlight w:val="none"/>
        </w:rPr>
        <w:t>不配合社区等部门工作</w:t>
      </w:r>
      <w:r>
        <w:rPr>
          <w:rFonts w:hint="eastAsia" w:ascii="仿宋_GB2312" w:hAnsi="宋体" w:cs="宋体"/>
          <w:kern w:val="0"/>
          <w:szCs w:val="32"/>
          <w:highlight w:val="none"/>
          <w:lang w:eastAsia="zh-CN"/>
        </w:rPr>
        <w:t>的；</w:t>
      </w:r>
    </w:p>
    <w:p>
      <w:pPr>
        <w:widowControl/>
        <w:numPr>
          <w:ilvl w:val="0"/>
          <w:numId w:val="2"/>
        </w:numPr>
        <w:adjustRightInd w:val="0"/>
        <w:snapToGrid w:val="0"/>
        <w:spacing w:line="590" w:lineRule="exact"/>
        <w:ind w:firstLine="640" w:firstLineChars="200"/>
        <w:jc w:val="left"/>
        <w:rPr>
          <w:rFonts w:hint="eastAsia" w:ascii="仿宋_GB2312" w:hAnsi="宋体" w:cs="宋体"/>
          <w:kern w:val="0"/>
          <w:szCs w:val="32"/>
          <w:highlight w:val="none"/>
          <w:lang w:eastAsia="zh-CN"/>
        </w:rPr>
      </w:pPr>
      <w:r>
        <w:rPr>
          <w:rFonts w:hint="eastAsia" w:ascii="仿宋_GB2312" w:hAnsi="宋体" w:cs="宋体"/>
          <w:kern w:val="0"/>
          <w:szCs w:val="32"/>
          <w:highlight w:val="none"/>
          <w:lang w:eastAsia="zh-CN"/>
        </w:rPr>
        <w:t>本合同约定甲方可解除合同的其他情形。</w:t>
      </w:r>
    </w:p>
    <w:p>
      <w:pPr>
        <w:widowControl/>
        <w:adjustRightInd w:val="0"/>
        <w:snapToGrid w:val="0"/>
        <w:spacing w:line="590" w:lineRule="exact"/>
        <w:ind w:firstLine="640" w:firstLineChars="200"/>
        <w:jc w:val="left"/>
        <w:rPr>
          <w:rFonts w:ascii="仿宋_GB2312" w:hAnsi="宋体" w:cs="宋体"/>
          <w:kern w:val="0"/>
          <w:szCs w:val="32"/>
          <w:highlight w:val="none"/>
        </w:rPr>
      </w:pPr>
      <w:r>
        <w:rPr>
          <w:rFonts w:hint="eastAsia" w:ascii="仿宋_GB2312" w:hAnsi="宋体" w:cs="宋体"/>
          <w:kern w:val="0"/>
          <w:szCs w:val="32"/>
          <w:highlight w:val="none"/>
          <w:lang w:val="en-US" w:eastAsia="zh-CN"/>
        </w:rPr>
        <w:t>12</w:t>
      </w:r>
      <w:r>
        <w:rPr>
          <w:rFonts w:ascii="仿宋_GB2312" w:hAnsi="宋体" w:cs="宋体"/>
          <w:kern w:val="0"/>
          <w:szCs w:val="32"/>
          <w:highlight w:val="none"/>
        </w:rPr>
        <w:t>.3</w:t>
      </w:r>
      <w:r>
        <w:rPr>
          <w:rFonts w:hint="eastAsia" w:ascii="仿宋_GB2312" w:hAnsi="宋体" w:cs="宋体"/>
          <w:kern w:val="0"/>
          <w:szCs w:val="32"/>
          <w:highlight w:val="none"/>
        </w:rPr>
        <w:t>租赁期满合同自然终止。</w:t>
      </w:r>
    </w:p>
    <w:p>
      <w:pPr>
        <w:widowControl/>
        <w:numPr>
          <w:ilvl w:val="0"/>
          <w:numId w:val="1"/>
        </w:numPr>
        <w:adjustRightInd w:val="0"/>
        <w:snapToGrid w:val="0"/>
        <w:spacing w:line="590" w:lineRule="exact"/>
        <w:ind w:right="640" w:rightChars="200" w:firstLine="643" w:firstLineChars="200"/>
        <w:jc w:val="left"/>
        <w:rPr>
          <w:rFonts w:hint="eastAsia" w:ascii="仿宋_GB2312" w:hAnsi="宋体" w:cs="宋体"/>
          <w:b/>
          <w:bCs/>
          <w:color w:val="000000" w:themeColor="text1"/>
          <w:kern w:val="0"/>
          <w:szCs w:val="32"/>
          <w:highlight w:val="none"/>
          <w14:textFill>
            <w14:solidFill>
              <w14:schemeClr w14:val="tx1"/>
            </w14:solidFill>
          </w14:textFill>
        </w:rPr>
      </w:pPr>
      <w:r>
        <w:rPr>
          <w:rFonts w:hint="eastAsia" w:ascii="仿宋_GB2312" w:hAnsi="宋体" w:cs="宋体"/>
          <w:b/>
          <w:bCs/>
          <w:color w:val="000000" w:themeColor="text1"/>
          <w:kern w:val="0"/>
          <w:szCs w:val="32"/>
          <w:highlight w:val="none"/>
          <w14:textFill>
            <w14:solidFill>
              <w14:schemeClr w14:val="tx1"/>
            </w14:solidFill>
          </w14:textFill>
        </w:rPr>
        <w:t>甲方违约责任</w:t>
      </w:r>
    </w:p>
    <w:p>
      <w:pPr>
        <w:widowControl/>
        <w:adjustRightInd w:val="0"/>
        <w:snapToGrid w:val="0"/>
        <w:spacing w:line="590" w:lineRule="exact"/>
        <w:ind w:firstLine="640" w:firstLineChars="200"/>
        <w:jc w:val="left"/>
        <w:rPr>
          <w:rFonts w:ascii="仿宋_GB2312" w:hAnsi="宋体" w:cs="宋体"/>
          <w:kern w:val="0"/>
          <w:szCs w:val="32"/>
          <w:highlight w:val="none"/>
        </w:rPr>
      </w:pPr>
      <w:r>
        <w:rPr>
          <w:rFonts w:hint="eastAsia" w:ascii="仿宋_GB2312" w:hAnsi="宋体" w:cs="宋体"/>
          <w:kern w:val="0"/>
          <w:szCs w:val="32"/>
          <w:highlight w:val="none"/>
        </w:rPr>
        <w:t>未按时交付</w:t>
      </w:r>
      <w:r>
        <w:rPr>
          <w:rFonts w:hint="eastAsia" w:ascii="仿宋_GB2312" w:hAnsi="宋体" w:cs="宋体"/>
          <w:color w:val="000000" w:themeColor="text1"/>
          <w:kern w:val="0"/>
          <w:szCs w:val="32"/>
          <w:highlight w:val="none"/>
          <w:lang w:eastAsia="zh-CN"/>
          <w14:textFill>
            <w14:solidFill>
              <w14:schemeClr w14:val="tx1"/>
            </w14:solidFill>
          </w14:textFill>
        </w:rPr>
        <w:t>房屋</w:t>
      </w:r>
      <w:r>
        <w:rPr>
          <w:rFonts w:hint="eastAsia" w:ascii="仿宋_GB2312" w:hAnsi="宋体" w:cs="宋体"/>
          <w:kern w:val="0"/>
          <w:szCs w:val="32"/>
          <w:highlight w:val="none"/>
        </w:rPr>
        <w:t>供乙方使用，每逾期一日应向乙方支付</w:t>
      </w:r>
      <w:r>
        <w:rPr>
          <w:rFonts w:hint="eastAsia" w:ascii="仿宋_GB2312" w:hAnsi="宋体" w:cs="宋体"/>
          <w:kern w:val="0"/>
          <w:szCs w:val="32"/>
          <w:highlight w:val="none"/>
          <w:lang w:eastAsia="zh-CN"/>
        </w:rPr>
        <w:t>当年年</w:t>
      </w:r>
      <w:r>
        <w:rPr>
          <w:rFonts w:hint="eastAsia" w:ascii="仿宋_GB2312" w:hAnsi="宋体" w:cs="宋体"/>
          <w:kern w:val="0"/>
          <w:szCs w:val="32"/>
          <w:highlight w:val="none"/>
        </w:rPr>
        <w:t>租金</w:t>
      </w:r>
      <w:r>
        <w:rPr>
          <w:rFonts w:hint="eastAsia" w:ascii="仿宋_GB2312" w:hAnsi="宋体" w:cs="宋体"/>
          <w:kern w:val="0"/>
          <w:szCs w:val="32"/>
          <w:highlight w:val="none"/>
          <w:lang w:eastAsia="zh-CN"/>
        </w:rPr>
        <w:t>万分之一</w:t>
      </w:r>
      <w:r>
        <w:rPr>
          <w:rFonts w:hint="eastAsia" w:ascii="仿宋_GB2312" w:hAnsi="宋体" w:cs="宋体"/>
          <w:kern w:val="0"/>
          <w:szCs w:val="32"/>
          <w:highlight w:val="none"/>
        </w:rPr>
        <w:t>的违约金。</w:t>
      </w:r>
    </w:p>
    <w:p>
      <w:pPr>
        <w:widowControl/>
        <w:numPr>
          <w:ilvl w:val="0"/>
          <w:numId w:val="1"/>
        </w:numPr>
        <w:adjustRightInd w:val="0"/>
        <w:snapToGrid w:val="0"/>
        <w:spacing w:line="590" w:lineRule="exact"/>
        <w:ind w:right="640" w:rightChars="200" w:firstLine="643" w:firstLineChars="200"/>
        <w:jc w:val="left"/>
        <w:rPr>
          <w:rFonts w:hint="eastAsia" w:ascii="仿宋_GB2312" w:hAnsi="宋体" w:cs="宋体"/>
          <w:b/>
          <w:bCs/>
          <w:color w:val="000000" w:themeColor="text1"/>
          <w:kern w:val="0"/>
          <w:szCs w:val="32"/>
          <w:highlight w:val="none"/>
          <w14:textFill>
            <w14:solidFill>
              <w14:schemeClr w14:val="tx1"/>
            </w14:solidFill>
          </w14:textFill>
        </w:rPr>
      </w:pPr>
      <w:r>
        <w:rPr>
          <w:rFonts w:hint="eastAsia" w:ascii="仿宋_GB2312" w:hAnsi="宋体" w:cs="宋体"/>
          <w:b/>
          <w:bCs/>
          <w:color w:val="000000" w:themeColor="text1"/>
          <w:kern w:val="0"/>
          <w:szCs w:val="32"/>
          <w:highlight w:val="none"/>
          <w14:textFill>
            <w14:solidFill>
              <w14:schemeClr w14:val="tx1"/>
            </w14:solidFill>
          </w14:textFill>
        </w:rPr>
        <w:t>乙方违约责任</w:t>
      </w:r>
    </w:p>
    <w:p>
      <w:pPr>
        <w:widowControl/>
        <w:adjustRightInd w:val="0"/>
        <w:snapToGrid w:val="0"/>
        <w:spacing w:line="590" w:lineRule="exact"/>
        <w:ind w:firstLine="640" w:firstLineChars="200"/>
        <w:jc w:val="left"/>
        <w:rPr>
          <w:rFonts w:ascii="仿宋_GB2312" w:hAnsi="宋体" w:cs="宋体"/>
          <w:kern w:val="0"/>
          <w:szCs w:val="32"/>
          <w:highlight w:val="none"/>
        </w:rPr>
      </w:pPr>
      <w:r>
        <w:rPr>
          <w:rFonts w:ascii="仿宋_GB2312" w:hAnsi="宋体" w:cs="宋体"/>
          <w:kern w:val="0"/>
          <w:szCs w:val="32"/>
          <w:highlight w:val="none"/>
        </w:rPr>
        <w:t>1</w:t>
      </w:r>
      <w:r>
        <w:rPr>
          <w:rFonts w:hint="eastAsia" w:ascii="仿宋_GB2312" w:hAnsi="宋体" w:cs="宋体"/>
          <w:kern w:val="0"/>
          <w:szCs w:val="32"/>
          <w:highlight w:val="none"/>
          <w:lang w:val="en-US" w:eastAsia="zh-CN"/>
        </w:rPr>
        <w:t>4</w:t>
      </w:r>
      <w:r>
        <w:rPr>
          <w:rFonts w:ascii="仿宋_GB2312" w:hAnsi="宋体" w:cs="宋体"/>
          <w:kern w:val="0"/>
          <w:szCs w:val="32"/>
          <w:highlight w:val="none"/>
        </w:rPr>
        <w:t>.1</w:t>
      </w:r>
      <w:r>
        <w:rPr>
          <w:rFonts w:hint="eastAsia" w:ascii="仿宋_GB2312" w:hAnsi="宋体" w:cs="宋体"/>
          <w:kern w:val="0"/>
          <w:szCs w:val="32"/>
          <w:highlight w:val="none"/>
        </w:rPr>
        <w:t>未按时交付租金及水电费用、物业管理</w:t>
      </w:r>
      <w:r>
        <w:rPr>
          <w:rFonts w:hint="eastAsia" w:ascii="仿宋_GB2312" w:hAnsi="宋体" w:cs="宋体"/>
          <w:color w:val="000000" w:themeColor="text1"/>
          <w:kern w:val="0"/>
          <w:szCs w:val="32"/>
          <w:highlight w:val="none"/>
          <w14:textFill>
            <w14:solidFill>
              <w14:schemeClr w14:val="tx1"/>
            </w14:solidFill>
          </w14:textFill>
        </w:rPr>
        <w:t>等</w:t>
      </w:r>
      <w:r>
        <w:rPr>
          <w:rFonts w:hint="eastAsia" w:ascii="仿宋_GB2312" w:hAnsi="宋体" w:cs="宋体"/>
          <w:kern w:val="0"/>
          <w:szCs w:val="32"/>
          <w:highlight w:val="none"/>
        </w:rPr>
        <w:t>费用的，应如数补交，每逾期一日，应按所欠费用总额的</w:t>
      </w:r>
      <w:r>
        <w:rPr>
          <w:rFonts w:hint="eastAsia" w:ascii="仿宋_GB2312" w:hAnsi="宋体" w:cs="宋体"/>
          <w:kern w:val="0"/>
          <w:szCs w:val="32"/>
          <w:highlight w:val="none"/>
          <w:lang w:eastAsia="zh-CN"/>
        </w:rPr>
        <w:t>万分之一</w:t>
      </w:r>
      <w:r>
        <w:rPr>
          <w:rFonts w:hint="eastAsia" w:ascii="仿宋_GB2312" w:hAnsi="宋体" w:cs="宋体"/>
          <w:kern w:val="0"/>
          <w:szCs w:val="32"/>
          <w:highlight w:val="none"/>
        </w:rPr>
        <w:t>向甲方支付逾期付款违约金。如因乙方未按时交纳前述费用造成停水停电的，由乙方承担责任。若乙方欠付费用逾期累计超过</w:t>
      </w:r>
      <w:r>
        <w:rPr>
          <w:rFonts w:hint="eastAsia" w:ascii="仿宋_GB2312" w:hAnsi="宋体" w:cs="宋体"/>
          <w:kern w:val="0"/>
          <w:szCs w:val="32"/>
          <w:highlight w:val="none"/>
          <w:lang w:eastAsia="zh-CN"/>
        </w:rPr>
        <w:t>3</w:t>
      </w:r>
      <w:r>
        <w:rPr>
          <w:rFonts w:hint="eastAsia" w:ascii="仿宋_GB2312" w:hAnsi="宋体" w:cs="宋体"/>
          <w:kern w:val="0"/>
          <w:szCs w:val="32"/>
          <w:highlight w:val="none"/>
          <w:lang w:val="en-US" w:eastAsia="zh-CN"/>
        </w:rPr>
        <w:t>0日</w:t>
      </w:r>
      <w:r>
        <w:rPr>
          <w:rFonts w:hint="eastAsia" w:ascii="仿宋_GB2312" w:hAnsi="宋体" w:cs="宋体"/>
          <w:kern w:val="0"/>
          <w:szCs w:val="32"/>
          <w:highlight w:val="none"/>
        </w:rPr>
        <w:t>或</w:t>
      </w:r>
      <w:r>
        <w:rPr>
          <w:rFonts w:hint="eastAsia" w:ascii="仿宋_GB2312" w:hAnsi="宋体" w:cs="宋体"/>
          <w:kern w:val="0"/>
          <w:szCs w:val="32"/>
          <w:highlight w:val="none"/>
          <w:lang w:eastAsia="zh-CN"/>
        </w:rPr>
        <w:t>金额</w:t>
      </w:r>
      <w:r>
        <w:rPr>
          <w:rFonts w:hint="eastAsia" w:ascii="仿宋_GB2312" w:hAnsi="宋体" w:cs="宋体"/>
          <w:kern w:val="0"/>
          <w:szCs w:val="32"/>
          <w:highlight w:val="none"/>
        </w:rPr>
        <w:t>超过1个月租金数额</w:t>
      </w:r>
      <w:r>
        <w:rPr>
          <w:rFonts w:hint="eastAsia" w:ascii="仿宋_GB2312" w:hAnsi="宋体" w:cs="宋体"/>
          <w:kern w:val="0"/>
          <w:szCs w:val="32"/>
          <w:highlight w:val="none"/>
        </w:rPr>
        <w:t>的，则甲方有权选择按照</w:t>
      </w:r>
      <w:r>
        <w:rPr>
          <w:rFonts w:ascii="仿宋_GB2312" w:hAnsi="宋体" w:cs="宋体"/>
          <w:kern w:val="0"/>
          <w:szCs w:val="32"/>
          <w:highlight w:val="none"/>
        </w:rPr>
        <w:t>1</w:t>
      </w:r>
      <w:r>
        <w:rPr>
          <w:rFonts w:hint="eastAsia" w:ascii="仿宋_GB2312" w:hAnsi="宋体" w:cs="宋体"/>
          <w:kern w:val="0"/>
          <w:szCs w:val="32"/>
          <w:highlight w:val="none"/>
          <w:lang w:val="en-US" w:eastAsia="zh-CN"/>
        </w:rPr>
        <w:t>4</w:t>
      </w:r>
      <w:r>
        <w:rPr>
          <w:rFonts w:ascii="仿宋_GB2312" w:hAnsi="宋体" w:cs="宋体"/>
          <w:kern w:val="0"/>
          <w:szCs w:val="32"/>
          <w:highlight w:val="none"/>
        </w:rPr>
        <w:t>.2</w:t>
      </w:r>
      <w:r>
        <w:rPr>
          <w:rFonts w:hint="eastAsia" w:ascii="仿宋_GB2312" w:hAnsi="宋体" w:cs="宋体"/>
          <w:kern w:val="0"/>
          <w:szCs w:val="32"/>
          <w:highlight w:val="none"/>
        </w:rPr>
        <w:t>条处理。</w:t>
      </w:r>
    </w:p>
    <w:p>
      <w:pPr>
        <w:widowControl/>
        <w:adjustRightInd w:val="0"/>
        <w:snapToGrid w:val="0"/>
        <w:spacing w:line="590" w:lineRule="exact"/>
        <w:ind w:firstLine="640" w:firstLineChars="200"/>
        <w:jc w:val="left"/>
        <w:rPr>
          <w:rFonts w:ascii="仿宋_GB2312" w:hAnsi="宋体" w:cs="宋体"/>
          <w:kern w:val="0"/>
          <w:szCs w:val="32"/>
          <w:highlight w:val="none"/>
        </w:rPr>
      </w:pPr>
      <w:r>
        <w:rPr>
          <w:rFonts w:ascii="仿宋_GB2312" w:hAnsi="宋体" w:cs="宋体"/>
          <w:kern w:val="0"/>
          <w:szCs w:val="32"/>
          <w:highlight w:val="none"/>
        </w:rPr>
        <w:t>1</w:t>
      </w:r>
      <w:r>
        <w:rPr>
          <w:rFonts w:hint="eastAsia" w:ascii="仿宋_GB2312" w:hAnsi="宋体" w:cs="宋体"/>
          <w:kern w:val="0"/>
          <w:szCs w:val="32"/>
          <w:highlight w:val="none"/>
          <w:lang w:val="en-US" w:eastAsia="zh-CN"/>
        </w:rPr>
        <w:t>4</w:t>
      </w:r>
      <w:r>
        <w:rPr>
          <w:rFonts w:ascii="仿宋_GB2312" w:hAnsi="宋体" w:cs="宋体"/>
          <w:kern w:val="0"/>
          <w:szCs w:val="32"/>
          <w:highlight w:val="none"/>
        </w:rPr>
        <w:t>.2</w:t>
      </w:r>
      <w:r>
        <w:rPr>
          <w:rFonts w:hint="eastAsia" w:ascii="仿宋_GB2312" w:hAnsi="宋体" w:cs="宋体"/>
          <w:kern w:val="0"/>
          <w:szCs w:val="32"/>
          <w:highlight w:val="none"/>
        </w:rPr>
        <w:t>租赁期间，乙方有本合同第</w:t>
      </w:r>
      <w:r>
        <w:rPr>
          <w:rFonts w:hint="eastAsia" w:ascii="仿宋_GB2312" w:hAnsi="宋体" w:cs="宋体"/>
          <w:kern w:val="0"/>
          <w:szCs w:val="32"/>
          <w:highlight w:val="none"/>
          <w:lang w:val="en-US" w:eastAsia="zh-CN"/>
        </w:rPr>
        <w:t>12</w:t>
      </w:r>
      <w:r>
        <w:rPr>
          <w:rFonts w:hint="eastAsia" w:ascii="仿宋_GB2312" w:hAnsi="宋体" w:cs="宋体"/>
          <w:kern w:val="0"/>
          <w:szCs w:val="32"/>
          <w:highlight w:val="none"/>
        </w:rPr>
        <w:t>.2条行为之一的或违反本合同其他约定的，甲方有权解除合同，收回</w:t>
      </w:r>
      <w:r>
        <w:rPr>
          <w:rFonts w:hint="eastAsia" w:ascii="仿宋_GB2312" w:hAnsi="宋体" w:cs="宋体"/>
          <w:kern w:val="0"/>
          <w:szCs w:val="32"/>
          <w:highlight w:val="none"/>
          <w:lang w:eastAsia="zh-CN"/>
        </w:rPr>
        <w:t>房屋</w:t>
      </w:r>
      <w:r>
        <w:rPr>
          <w:rFonts w:hint="eastAsia" w:ascii="仿宋_GB2312" w:hAnsi="宋体" w:cs="宋体"/>
          <w:kern w:val="0"/>
          <w:szCs w:val="32"/>
          <w:highlight w:val="none"/>
        </w:rPr>
        <w:t>，已收取的租金和租赁保证金不予退还，</w:t>
      </w:r>
      <w:r>
        <w:rPr>
          <w:rFonts w:hint="eastAsia" w:ascii="仿宋_GB2312" w:hAnsi="宋体" w:cs="宋体"/>
          <w:color w:val="000000" w:themeColor="text1"/>
          <w:kern w:val="0"/>
          <w:szCs w:val="32"/>
          <w:highlight w:val="none"/>
          <w14:textFill>
            <w14:solidFill>
              <w14:schemeClr w14:val="tx1"/>
            </w14:solidFill>
          </w14:textFill>
        </w:rPr>
        <w:t>同时</w:t>
      </w:r>
      <w:r>
        <w:rPr>
          <w:rFonts w:hint="eastAsia" w:ascii="仿宋_GB2312" w:hAnsi="宋体" w:cs="宋体"/>
          <w:kern w:val="0"/>
          <w:szCs w:val="32"/>
          <w:highlight w:val="none"/>
        </w:rPr>
        <w:t>乙方应按照违约当年度租金总额的</w:t>
      </w:r>
      <w:r>
        <w:rPr>
          <w:rFonts w:hint="eastAsia" w:ascii="仿宋_GB2312" w:hAnsi="宋体" w:cs="宋体"/>
          <w:kern w:val="0"/>
          <w:szCs w:val="32"/>
          <w:highlight w:val="none"/>
          <w:lang w:val="en-US" w:eastAsia="zh-CN"/>
        </w:rPr>
        <w:t>3</w:t>
      </w:r>
      <w:r>
        <w:rPr>
          <w:rFonts w:hint="eastAsia" w:ascii="仿宋_GB2312" w:hAnsi="宋体" w:cs="宋体"/>
          <w:kern w:val="0"/>
          <w:szCs w:val="32"/>
          <w:highlight w:val="none"/>
        </w:rPr>
        <w:t>0%向甲方支付违约金。若给甲方造成损失，乙方还应进行相应赔偿。</w:t>
      </w:r>
    </w:p>
    <w:p>
      <w:pPr>
        <w:widowControl/>
        <w:adjustRightInd w:val="0"/>
        <w:snapToGrid w:val="0"/>
        <w:spacing w:line="590" w:lineRule="exact"/>
        <w:ind w:firstLine="640" w:firstLineChars="200"/>
        <w:jc w:val="left"/>
        <w:rPr>
          <w:rFonts w:ascii="仿宋_GB2312" w:hAnsi="宋体" w:cs="宋体"/>
          <w:kern w:val="0"/>
          <w:szCs w:val="32"/>
          <w:highlight w:val="none"/>
        </w:rPr>
      </w:pPr>
      <w:r>
        <w:rPr>
          <w:rFonts w:ascii="仿宋_GB2312" w:hAnsi="宋体" w:cs="宋体"/>
          <w:kern w:val="0"/>
          <w:szCs w:val="32"/>
          <w:highlight w:val="none"/>
        </w:rPr>
        <w:t>1</w:t>
      </w:r>
      <w:r>
        <w:rPr>
          <w:rFonts w:hint="eastAsia" w:ascii="仿宋_GB2312" w:hAnsi="宋体" w:cs="宋体"/>
          <w:kern w:val="0"/>
          <w:szCs w:val="32"/>
          <w:highlight w:val="none"/>
          <w:lang w:val="en-US" w:eastAsia="zh-CN"/>
        </w:rPr>
        <w:t>4</w:t>
      </w:r>
      <w:r>
        <w:rPr>
          <w:rFonts w:ascii="仿宋_GB2312" w:hAnsi="宋体" w:cs="宋体"/>
          <w:kern w:val="0"/>
          <w:szCs w:val="32"/>
          <w:highlight w:val="none"/>
        </w:rPr>
        <w:t>.3</w:t>
      </w:r>
      <w:r>
        <w:rPr>
          <w:rFonts w:hint="eastAsia" w:ascii="仿宋_GB2312" w:hAnsi="宋体" w:cs="宋体"/>
          <w:kern w:val="0"/>
          <w:szCs w:val="32"/>
          <w:highlight w:val="none"/>
        </w:rPr>
        <w:t>租赁期间，乙方未经甲方同意，中途擅自退租的（包括但不限于年度租赁合同时间届满后乙方不续签的），甲方已收取的租金和租赁保证金不予退还，</w:t>
      </w:r>
      <w:r>
        <w:rPr>
          <w:rFonts w:hint="eastAsia" w:ascii="仿宋_GB2312" w:hAnsi="宋体" w:cs="宋体"/>
          <w:color w:val="000000" w:themeColor="text1"/>
          <w:kern w:val="0"/>
          <w:szCs w:val="32"/>
          <w:highlight w:val="none"/>
          <w14:textFill>
            <w14:solidFill>
              <w14:schemeClr w14:val="tx1"/>
            </w14:solidFill>
          </w14:textFill>
        </w:rPr>
        <w:t>同时</w:t>
      </w:r>
      <w:r>
        <w:rPr>
          <w:rFonts w:hint="eastAsia" w:ascii="仿宋_GB2312" w:hAnsi="宋体" w:cs="宋体"/>
          <w:kern w:val="0"/>
          <w:szCs w:val="32"/>
          <w:highlight w:val="none"/>
        </w:rPr>
        <w:t>乙方应该按当年度租金总额</w:t>
      </w:r>
      <w:r>
        <w:rPr>
          <w:rFonts w:hint="eastAsia" w:ascii="仿宋_GB2312" w:hAnsi="宋体" w:cs="宋体"/>
          <w:kern w:val="0"/>
          <w:szCs w:val="32"/>
          <w:highlight w:val="none"/>
          <w:lang w:val="en-US" w:eastAsia="zh-CN"/>
        </w:rPr>
        <w:t>3</w:t>
      </w:r>
      <w:r>
        <w:rPr>
          <w:rFonts w:hint="eastAsia" w:ascii="仿宋_GB2312" w:hAnsi="宋体" w:cs="宋体"/>
          <w:kern w:val="0"/>
          <w:szCs w:val="32"/>
          <w:highlight w:val="none"/>
        </w:rPr>
        <w:t>0%向甲方支付违约金。若给甲方造成损失的，乙方还应进行相应赔偿。</w:t>
      </w:r>
    </w:p>
    <w:p>
      <w:pPr>
        <w:widowControl/>
        <w:adjustRightInd w:val="0"/>
        <w:snapToGrid w:val="0"/>
        <w:spacing w:line="590" w:lineRule="exact"/>
        <w:ind w:firstLine="640" w:firstLineChars="200"/>
        <w:jc w:val="left"/>
        <w:rPr>
          <w:rFonts w:ascii="仿宋_GB2312" w:hAnsi="宋体" w:cs="宋体"/>
          <w:color w:val="000000" w:themeColor="text1"/>
          <w:kern w:val="0"/>
          <w:szCs w:val="32"/>
          <w:highlight w:val="none"/>
          <w14:textFill>
            <w14:solidFill>
              <w14:schemeClr w14:val="tx1"/>
            </w14:solidFill>
          </w14:textFill>
        </w:rPr>
      </w:pPr>
      <w:r>
        <w:rPr>
          <w:rFonts w:ascii="仿宋_GB2312" w:hAnsi="宋体" w:cs="宋体"/>
          <w:kern w:val="0"/>
          <w:szCs w:val="32"/>
          <w:highlight w:val="none"/>
        </w:rPr>
        <w:t>1</w:t>
      </w:r>
      <w:r>
        <w:rPr>
          <w:rFonts w:hint="eastAsia" w:ascii="仿宋_GB2312" w:hAnsi="宋体" w:cs="宋体"/>
          <w:kern w:val="0"/>
          <w:szCs w:val="32"/>
          <w:highlight w:val="none"/>
          <w:lang w:val="en-US" w:eastAsia="zh-CN"/>
        </w:rPr>
        <w:t>4</w:t>
      </w:r>
      <w:r>
        <w:rPr>
          <w:rFonts w:ascii="仿宋_GB2312" w:hAnsi="宋体" w:cs="宋体"/>
          <w:kern w:val="0"/>
          <w:szCs w:val="32"/>
          <w:highlight w:val="none"/>
        </w:rPr>
        <w:t>.4</w:t>
      </w:r>
      <w:r>
        <w:rPr>
          <w:rFonts w:hint="eastAsia" w:ascii="仿宋_GB2312" w:hAnsi="宋体" w:cs="宋体"/>
          <w:kern w:val="0"/>
          <w:szCs w:val="32"/>
          <w:highlight w:val="none"/>
        </w:rPr>
        <w:t>租赁期满，乙方逾期归还</w:t>
      </w:r>
      <w:r>
        <w:rPr>
          <w:rFonts w:hint="eastAsia" w:ascii="仿宋_GB2312" w:hAnsi="宋体" w:cs="宋体"/>
          <w:color w:val="000000" w:themeColor="text1"/>
          <w:kern w:val="0"/>
          <w:szCs w:val="32"/>
          <w:highlight w:val="none"/>
          <w:lang w:eastAsia="zh-CN"/>
          <w14:textFill>
            <w14:solidFill>
              <w14:schemeClr w14:val="tx1"/>
            </w14:solidFill>
          </w14:textFill>
        </w:rPr>
        <w:t>房屋</w:t>
      </w:r>
      <w:r>
        <w:rPr>
          <w:rFonts w:hint="eastAsia" w:ascii="仿宋_GB2312" w:hAnsi="宋体" w:cs="宋体"/>
          <w:color w:val="000000" w:themeColor="text1"/>
          <w:kern w:val="0"/>
          <w:szCs w:val="32"/>
          <w:highlight w:val="none"/>
          <w14:textFill>
            <w14:solidFill>
              <w14:schemeClr w14:val="tx1"/>
            </w14:solidFill>
          </w14:textFill>
        </w:rPr>
        <w:t>的，则每逾期一日应向甲方支付原日租金</w:t>
      </w:r>
      <w:r>
        <w:rPr>
          <w:rFonts w:hint="eastAsia" w:ascii="仿宋_GB2312" w:hAnsi="宋体" w:cs="宋体"/>
          <w:color w:val="000000" w:themeColor="text1"/>
          <w:kern w:val="0"/>
          <w:szCs w:val="32"/>
          <w:highlight w:val="none"/>
          <w:lang w:val="en-US" w:eastAsia="zh-CN"/>
          <w14:textFill>
            <w14:solidFill>
              <w14:schemeClr w14:val="tx1"/>
            </w14:solidFill>
          </w14:textFill>
        </w:rPr>
        <w:t>2</w:t>
      </w:r>
      <w:r>
        <w:rPr>
          <w:rFonts w:hint="eastAsia" w:ascii="仿宋_GB2312" w:hAnsi="宋体" w:cs="宋体"/>
          <w:color w:val="000000" w:themeColor="text1"/>
          <w:kern w:val="0"/>
          <w:szCs w:val="32"/>
          <w:highlight w:val="none"/>
          <w14:textFill>
            <w14:solidFill>
              <w14:schemeClr w14:val="tx1"/>
            </w14:solidFill>
          </w14:textFill>
        </w:rPr>
        <w:t>倍的房屋占有使用费。乙方还应承担因逾期归还给甲方造成的损失。</w:t>
      </w:r>
    </w:p>
    <w:p>
      <w:pPr>
        <w:adjustRightInd w:val="0"/>
        <w:snapToGrid w:val="0"/>
        <w:spacing w:line="590" w:lineRule="exact"/>
        <w:ind w:firstLine="640" w:firstLineChars="200"/>
        <w:jc w:val="left"/>
        <w:rPr>
          <w:rFonts w:ascii="仿宋_GB2312" w:hAnsi="宋体" w:cs="宋体"/>
          <w:kern w:val="0"/>
          <w:szCs w:val="32"/>
          <w:highlight w:val="none"/>
        </w:rPr>
      </w:pPr>
      <w:r>
        <w:rPr>
          <w:rFonts w:ascii="仿宋_GB2312" w:hAnsi="宋体" w:cs="宋体"/>
          <w:color w:val="000000" w:themeColor="text1"/>
          <w:kern w:val="0"/>
          <w:szCs w:val="32"/>
          <w:highlight w:val="none"/>
          <w14:textFill>
            <w14:solidFill>
              <w14:schemeClr w14:val="tx1"/>
            </w14:solidFill>
          </w14:textFill>
        </w:rPr>
        <w:t>1</w:t>
      </w:r>
      <w:r>
        <w:rPr>
          <w:rFonts w:hint="eastAsia" w:ascii="仿宋_GB2312" w:hAnsi="宋体" w:cs="宋体"/>
          <w:color w:val="000000" w:themeColor="text1"/>
          <w:kern w:val="0"/>
          <w:szCs w:val="32"/>
          <w:highlight w:val="none"/>
          <w:lang w:val="en-US" w:eastAsia="zh-CN"/>
          <w14:textFill>
            <w14:solidFill>
              <w14:schemeClr w14:val="tx1"/>
            </w14:solidFill>
          </w14:textFill>
        </w:rPr>
        <w:t>4</w:t>
      </w:r>
      <w:r>
        <w:rPr>
          <w:rFonts w:ascii="仿宋_GB2312" w:hAnsi="宋体" w:cs="宋体"/>
          <w:color w:val="000000" w:themeColor="text1"/>
          <w:kern w:val="0"/>
          <w:szCs w:val="32"/>
          <w:highlight w:val="none"/>
          <w14:textFill>
            <w14:solidFill>
              <w14:schemeClr w14:val="tx1"/>
            </w14:solidFill>
          </w14:textFill>
        </w:rPr>
        <w:t>.</w:t>
      </w:r>
      <w:r>
        <w:rPr>
          <w:rFonts w:hint="eastAsia" w:ascii="仿宋_GB2312" w:hAnsi="宋体" w:cs="宋体"/>
          <w:color w:val="000000" w:themeColor="text1"/>
          <w:kern w:val="0"/>
          <w:szCs w:val="32"/>
          <w:highlight w:val="none"/>
          <w14:textFill>
            <w14:solidFill>
              <w14:schemeClr w14:val="tx1"/>
            </w14:solidFill>
          </w14:textFill>
        </w:rPr>
        <w:t>5租赁期间，因乙方</w:t>
      </w:r>
      <w:r>
        <w:rPr>
          <w:rFonts w:hint="eastAsia" w:ascii="仿宋_GB2312" w:hAnsi="宋体" w:cs="宋体"/>
          <w:color w:val="000000" w:themeColor="text1"/>
          <w:kern w:val="0"/>
          <w:szCs w:val="32"/>
          <w:highlight w:val="none"/>
          <w:lang w:eastAsia="zh-CN"/>
          <w14:textFill>
            <w14:solidFill>
              <w14:schemeClr w14:val="tx1"/>
            </w14:solidFill>
          </w14:textFill>
        </w:rPr>
        <w:t>过错</w:t>
      </w:r>
      <w:r>
        <w:rPr>
          <w:rFonts w:hint="eastAsia" w:ascii="仿宋_GB2312" w:hAnsi="宋体" w:cs="宋体"/>
          <w:color w:val="000000" w:themeColor="text1"/>
          <w:kern w:val="0"/>
          <w:szCs w:val="32"/>
          <w:highlight w:val="none"/>
          <w14:textFill>
            <w14:solidFill>
              <w14:schemeClr w14:val="tx1"/>
            </w14:solidFill>
          </w14:textFill>
        </w:rPr>
        <w:t>造成</w:t>
      </w:r>
      <w:r>
        <w:rPr>
          <w:rFonts w:hint="eastAsia" w:ascii="仿宋_GB2312" w:hAnsi="宋体" w:cs="宋体"/>
          <w:color w:val="000000" w:themeColor="text1"/>
          <w:kern w:val="0"/>
          <w:szCs w:val="32"/>
          <w:highlight w:val="none"/>
          <w:lang w:eastAsia="zh-CN"/>
          <w14:textFill>
            <w14:solidFill>
              <w14:schemeClr w14:val="tx1"/>
            </w14:solidFill>
          </w14:textFill>
        </w:rPr>
        <w:t>房屋</w:t>
      </w:r>
      <w:r>
        <w:rPr>
          <w:rFonts w:hint="eastAsia" w:ascii="仿宋_GB2312" w:hAnsi="宋体" w:cs="宋体"/>
          <w:kern w:val="0"/>
          <w:szCs w:val="32"/>
          <w:highlight w:val="none"/>
        </w:rPr>
        <w:t>损失、破坏，或人身、财产损失的，乙方承担所有损失和责任，并对损坏的</w:t>
      </w:r>
      <w:r>
        <w:rPr>
          <w:rFonts w:hint="eastAsia" w:ascii="仿宋_GB2312" w:hAnsi="宋体" w:cs="宋体"/>
          <w:color w:val="000000" w:themeColor="text1"/>
          <w:kern w:val="0"/>
          <w:szCs w:val="32"/>
          <w:highlight w:val="none"/>
          <w:lang w:eastAsia="zh-CN"/>
          <w14:textFill>
            <w14:solidFill>
              <w14:schemeClr w14:val="tx1"/>
            </w14:solidFill>
          </w14:textFill>
        </w:rPr>
        <w:t>房屋</w:t>
      </w:r>
      <w:r>
        <w:rPr>
          <w:rFonts w:hint="eastAsia" w:ascii="仿宋_GB2312" w:hAnsi="宋体" w:cs="宋体"/>
          <w:kern w:val="0"/>
          <w:szCs w:val="32"/>
          <w:highlight w:val="none"/>
        </w:rPr>
        <w:t>进行维修，承担维修费用。维修期间，租金不予减免。</w:t>
      </w:r>
    </w:p>
    <w:p>
      <w:pPr>
        <w:adjustRightInd w:val="0"/>
        <w:snapToGrid w:val="0"/>
        <w:spacing w:line="590" w:lineRule="exact"/>
        <w:ind w:firstLine="640" w:firstLineChars="200"/>
        <w:jc w:val="left"/>
        <w:rPr>
          <w:rFonts w:hint="eastAsia" w:ascii="仿宋_GB2312" w:hAnsi="宋体" w:cs="宋体"/>
          <w:kern w:val="0"/>
          <w:szCs w:val="32"/>
          <w:highlight w:val="none"/>
        </w:rPr>
      </w:pPr>
      <w:r>
        <w:rPr>
          <w:rFonts w:ascii="仿宋_GB2312" w:hAnsi="宋体" w:cs="宋体"/>
          <w:kern w:val="0"/>
          <w:szCs w:val="32"/>
          <w:highlight w:val="none"/>
        </w:rPr>
        <w:t>1</w:t>
      </w:r>
      <w:r>
        <w:rPr>
          <w:rFonts w:hint="eastAsia" w:ascii="仿宋_GB2312" w:hAnsi="宋体" w:cs="宋体"/>
          <w:kern w:val="0"/>
          <w:szCs w:val="32"/>
          <w:highlight w:val="none"/>
          <w:lang w:val="en-US" w:eastAsia="zh-CN"/>
        </w:rPr>
        <w:t>4</w:t>
      </w:r>
      <w:r>
        <w:rPr>
          <w:rFonts w:ascii="仿宋_GB2312" w:hAnsi="宋体" w:cs="宋体"/>
          <w:kern w:val="0"/>
          <w:szCs w:val="32"/>
          <w:highlight w:val="none"/>
        </w:rPr>
        <w:t>.6</w:t>
      </w:r>
      <w:r>
        <w:rPr>
          <w:rFonts w:hint="eastAsia" w:ascii="仿宋_GB2312" w:hAnsi="宋体" w:cs="宋体"/>
          <w:kern w:val="0"/>
          <w:szCs w:val="32"/>
          <w:highlight w:val="none"/>
        </w:rPr>
        <w:t>乙方应正确使用房屋内水电气设施等设备，因乙方使用不当导致的安全事故，一律由乙方自行负责，甲方不承担责任。</w:t>
      </w:r>
    </w:p>
    <w:p>
      <w:pPr>
        <w:adjustRightInd w:val="0"/>
        <w:snapToGrid w:val="0"/>
        <w:spacing w:line="590" w:lineRule="exact"/>
        <w:ind w:firstLine="640" w:firstLineChars="200"/>
        <w:jc w:val="left"/>
        <w:rPr>
          <w:rFonts w:hint="eastAsia" w:ascii="仿宋_GB2312" w:hAnsi="宋体" w:cs="宋体"/>
          <w:kern w:val="0"/>
          <w:szCs w:val="32"/>
          <w:highlight w:val="none"/>
        </w:rPr>
      </w:pPr>
      <w:r>
        <w:rPr>
          <w:rFonts w:ascii="仿宋_GB2312" w:hAnsi="宋体" w:cs="宋体"/>
          <w:kern w:val="0"/>
          <w:szCs w:val="32"/>
          <w:highlight w:val="none"/>
        </w:rPr>
        <w:t>1</w:t>
      </w:r>
      <w:r>
        <w:rPr>
          <w:rFonts w:hint="eastAsia" w:ascii="仿宋_GB2312" w:hAnsi="宋体" w:cs="宋体"/>
          <w:kern w:val="0"/>
          <w:szCs w:val="32"/>
          <w:highlight w:val="none"/>
          <w:lang w:val="en-US" w:eastAsia="zh-CN"/>
        </w:rPr>
        <w:t>4</w:t>
      </w:r>
      <w:r>
        <w:rPr>
          <w:rFonts w:ascii="仿宋_GB2312" w:hAnsi="宋体" w:cs="宋体"/>
          <w:kern w:val="0"/>
          <w:szCs w:val="32"/>
          <w:highlight w:val="none"/>
        </w:rPr>
        <w:t>.</w:t>
      </w:r>
      <w:r>
        <w:rPr>
          <w:rFonts w:hint="eastAsia" w:ascii="仿宋_GB2312" w:hAnsi="宋体" w:cs="宋体"/>
          <w:kern w:val="0"/>
          <w:szCs w:val="32"/>
          <w:highlight w:val="none"/>
          <w:lang w:val="en-US" w:eastAsia="zh-CN"/>
        </w:rPr>
        <w:t>7</w:t>
      </w:r>
      <w:r>
        <w:rPr>
          <w:rFonts w:hint="eastAsia" w:ascii="仿宋_GB2312" w:hAnsi="宋体" w:cs="宋体"/>
          <w:kern w:val="0"/>
          <w:szCs w:val="32"/>
          <w:highlight w:val="none"/>
        </w:rPr>
        <w:t>租赁期内，</w:t>
      </w:r>
      <w:r>
        <w:rPr>
          <w:rFonts w:hint="eastAsia" w:ascii="仿宋_GB2312" w:hAnsi="宋体" w:cs="宋体"/>
          <w:kern w:val="0"/>
          <w:szCs w:val="32"/>
          <w:highlight w:val="none"/>
          <w:lang w:eastAsia="zh-CN"/>
        </w:rPr>
        <w:t>因</w:t>
      </w:r>
      <w:r>
        <w:rPr>
          <w:rFonts w:hint="eastAsia" w:ascii="仿宋_GB2312" w:hAnsi="宋体" w:cs="宋体"/>
          <w:kern w:val="0"/>
          <w:szCs w:val="32"/>
          <w:highlight w:val="none"/>
        </w:rPr>
        <w:t>乙方</w:t>
      </w:r>
      <w:r>
        <w:rPr>
          <w:rFonts w:hint="eastAsia" w:ascii="仿宋_GB2312" w:hAnsi="宋体" w:cs="宋体"/>
          <w:kern w:val="0"/>
          <w:szCs w:val="32"/>
          <w:highlight w:val="none"/>
          <w:lang w:eastAsia="zh-CN"/>
        </w:rPr>
        <w:t>原因</w:t>
      </w:r>
      <w:r>
        <w:rPr>
          <w:rFonts w:hint="eastAsia" w:ascii="仿宋_GB2312" w:hAnsi="宋体" w:cs="宋体"/>
          <w:kern w:val="0"/>
          <w:szCs w:val="32"/>
          <w:highlight w:val="none"/>
        </w:rPr>
        <w:t>引发火灾、盗窃或其他安全等事故，</w:t>
      </w:r>
      <w:r>
        <w:rPr>
          <w:rFonts w:hint="eastAsia" w:ascii="仿宋_GB2312" w:hAnsi="宋体" w:cs="宋体"/>
          <w:kern w:val="0"/>
          <w:szCs w:val="32"/>
          <w:highlight w:val="none"/>
          <w:lang w:eastAsia="zh-CN"/>
        </w:rPr>
        <w:t>或者</w:t>
      </w:r>
      <w:r>
        <w:rPr>
          <w:rFonts w:hint="eastAsia" w:ascii="仿宋_GB2312" w:hAnsi="宋体" w:cs="宋体"/>
          <w:kern w:val="0"/>
          <w:szCs w:val="32"/>
          <w:highlight w:val="none"/>
        </w:rPr>
        <w:t>不及时履行本合同约定的维修、维护以及其他义务</w:t>
      </w:r>
      <w:r>
        <w:rPr>
          <w:rFonts w:hint="eastAsia" w:ascii="仿宋_GB2312" w:hAnsi="宋体" w:cs="宋体"/>
          <w:kern w:val="0"/>
          <w:szCs w:val="32"/>
          <w:highlight w:val="none"/>
          <w:lang w:eastAsia="zh-CN"/>
        </w:rPr>
        <w:t>，</w:t>
      </w:r>
      <w:r>
        <w:rPr>
          <w:rFonts w:hint="eastAsia" w:ascii="仿宋_GB2312" w:hAnsi="宋体" w:cs="宋体"/>
          <w:kern w:val="0"/>
          <w:szCs w:val="32"/>
          <w:highlight w:val="none"/>
        </w:rPr>
        <w:t>造成</w:t>
      </w:r>
      <w:r>
        <w:rPr>
          <w:rFonts w:hint="eastAsia" w:ascii="仿宋_GB2312" w:hAnsi="宋体" w:cs="宋体"/>
          <w:kern w:val="0"/>
          <w:szCs w:val="32"/>
          <w:highlight w:val="none"/>
          <w:lang w:eastAsia="zh-CN"/>
        </w:rPr>
        <w:t>甲方</w:t>
      </w:r>
      <w:r>
        <w:rPr>
          <w:rFonts w:hint="eastAsia" w:ascii="仿宋_GB2312" w:hAnsi="宋体" w:cs="宋体"/>
          <w:kern w:val="0"/>
          <w:szCs w:val="32"/>
          <w:highlight w:val="none"/>
        </w:rPr>
        <w:t>或第三方人身损害、财产损失的，</w:t>
      </w:r>
      <w:r>
        <w:rPr>
          <w:rFonts w:hint="eastAsia" w:ascii="仿宋_GB2312" w:hAnsi="宋体" w:cs="宋体"/>
          <w:kern w:val="0"/>
          <w:szCs w:val="32"/>
          <w:highlight w:val="none"/>
          <w:lang w:eastAsia="zh-CN"/>
        </w:rPr>
        <w:t>乙方</w:t>
      </w:r>
      <w:r>
        <w:rPr>
          <w:rFonts w:hint="eastAsia" w:ascii="仿宋_GB2312" w:hAnsi="宋体" w:cs="宋体"/>
          <w:kern w:val="0"/>
          <w:szCs w:val="32"/>
          <w:highlight w:val="none"/>
        </w:rPr>
        <w:t>应承担赔偿责任。</w:t>
      </w:r>
    </w:p>
    <w:p>
      <w:pPr>
        <w:adjustRightInd w:val="0"/>
        <w:snapToGrid w:val="0"/>
        <w:spacing w:line="590" w:lineRule="exact"/>
        <w:ind w:firstLine="640" w:firstLineChars="200"/>
        <w:jc w:val="left"/>
        <w:rPr>
          <w:rFonts w:hint="eastAsia" w:ascii="仿宋_GB2312" w:hAnsi="宋体" w:cs="宋体"/>
          <w:kern w:val="0"/>
          <w:szCs w:val="32"/>
          <w:highlight w:val="none"/>
        </w:rPr>
      </w:pPr>
      <w:r>
        <w:rPr>
          <w:rFonts w:hint="eastAsia" w:ascii="仿宋_GB2312" w:hAnsi="宋体" w:cs="宋体"/>
          <w:kern w:val="0"/>
          <w:szCs w:val="32"/>
          <w:highlight w:val="none"/>
          <w:lang w:val="en-US" w:eastAsia="zh-CN"/>
        </w:rPr>
        <w:t xml:space="preserve">14.8 </w:t>
      </w:r>
      <w:r>
        <w:rPr>
          <w:rFonts w:hint="eastAsia" w:ascii="仿宋_GB2312" w:hAnsi="宋体" w:cs="宋体"/>
          <w:kern w:val="0"/>
          <w:szCs w:val="32"/>
          <w:highlight w:val="none"/>
        </w:rPr>
        <w:t>本合同项下，甲方所遭受的实际损失包括但不限于合同磋商期间招租成本、房屋折价损失、租金损失、房屋空置损失、租金差价损失、物业服务费、装饰装修拆除费、房屋占用费、留存物品保管费和处理费、诉讼费、仲裁费、评估与鉴定费、律师费、保全费、保全担保费等。</w:t>
      </w:r>
    </w:p>
    <w:p>
      <w:pPr>
        <w:widowControl/>
        <w:numPr>
          <w:ilvl w:val="0"/>
          <w:numId w:val="1"/>
        </w:numPr>
        <w:adjustRightInd w:val="0"/>
        <w:snapToGrid w:val="0"/>
        <w:spacing w:line="590" w:lineRule="exact"/>
        <w:ind w:right="640" w:rightChars="200" w:firstLine="643" w:firstLineChars="200"/>
        <w:jc w:val="left"/>
        <w:rPr>
          <w:rFonts w:hint="eastAsia" w:ascii="仿宋_GB2312" w:hAnsi="宋体" w:cs="宋体"/>
          <w:b/>
          <w:bCs/>
          <w:color w:val="000000" w:themeColor="text1"/>
          <w:kern w:val="0"/>
          <w:szCs w:val="32"/>
          <w:highlight w:val="none"/>
          <w14:textFill>
            <w14:solidFill>
              <w14:schemeClr w14:val="tx1"/>
            </w14:solidFill>
          </w14:textFill>
        </w:rPr>
      </w:pPr>
      <w:r>
        <w:rPr>
          <w:rFonts w:hint="eastAsia" w:ascii="仿宋_GB2312" w:hAnsi="宋体" w:cs="宋体"/>
          <w:b/>
          <w:bCs/>
          <w:color w:val="000000" w:themeColor="text1"/>
          <w:kern w:val="0"/>
          <w:szCs w:val="32"/>
          <w:highlight w:val="none"/>
          <w:lang w:eastAsia="zh-CN"/>
          <w14:textFill>
            <w14:solidFill>
              <w14:schemeClr w14:val="tx1"/>
            </w14:solidFill>
          </w14:textFill>
        </w:rPr>
        <w:t>房屋返还</w:t>
      </w:r>
    </w:p>
    <w:p>
      <w:pPr>
        <w:adjustRightInd w:val="0"/>
        <w:snapToGrid w:val="0"/>
        <w:spacing w:line="590" w:lineRule="exact"/>
        <w:ind w:firstLine="640" w:firstLineChars="200"/>
        <w:jc w:val="left"/>
        <w:rPr>
          <w:rFonts w:hint="eastAsia" w:ascii="仿宋_GB2312" w:hAnsi="宋体" w:eastAsia="仿宋_GB2312" w:cs="宋体"/>
          <w:color w:val="000000" w:themeColor="text1"/>
          <w:kern w:val="0"/>
          <w:szCs w:val="32"/>
          <w:highlight w:val="none"/>
          <w:lang w:eastAsia="zh-CN"/>
          <w14:textFill>
            <w14:solidFill>
              <w14:schemeClr w14:val="tx1"/>
            </w14:solidFill>
          </w14:textFill>
        </w:rPr>
      </w:pPr>
      <w:r>
        <w:rPr>
          <w:rFonts w:hint="eastAsia" w:ascii="仿宋_GB2312" w:hAnsi="宋体" w:cs="宋体"/>
          <w:kern w:val="0"/>
          <w:szCs w:val="32"/>
          <w:highlight w:val="none"/>
          <w:lang w:val="en-US" w:eastAsia="zh-CN"/>
        </w:rPr>
        <w:t xml:space="preserve">15.1 </w:t>
      </w:r>
      <w:r>
        <w:rPr>
          <w:rFonts w:hint="eastAsia" w:ascii="仿宋_GB2312" w:hAnsi="宋体" w:cs="宋体"/>
          <w:color w:val="000000" w:themeColor="text1"/>
          <w:kern w:val="0"/>
          <w:szCs w:val="32"/>
          <w:highlight w:val="none"/>
          <w14:textFill>
            <w14:solidFill>
              <w14:schemeClr w14:val="tx1"/>
            </w14:solidFill>
          </w14:textFill>
        </w:rPr>
        <w:t>租赁期满或因本合同约定提前解除合同的，</w:t>
      </w:r>
      <w:r>
        <w:rPr>
          <w:rFonts w:hint="eastAsia" w:ascii="仿宋_GB2312" w:hAnsi="宋体" w:cs="宋体"/>
          <w:color w:val="000000" w:themeColor="text1"/>
          <w:kern w:val="0"/>
          <w:szCs w:val="32"/>
          <w:highlight w:val="none"/>
          <w:lang w:eastAsia="zh-CN"/>
          <w14:textFill>
            <w14:solidFill>
              <w14:schemeClr w14:val="tx1"/>
            </w14:solidFill>
          </w14:textFill>
        </w:rPr>
        <w:t>乙方应在</w:t>
      </w:r>
      <w:r>
        <w:rPr>
          <w:rFonts w:hint="eastAsia" w:ascii="仿宋_GB2312" w:hAnsi="宋体" w:cs="宋体"/>
          <w:kern w:val="0"/>
          <w:szCs w:val="32"/>
          <w:highlight w:val="none"/>
          <w:lang w:val="en-US" w:eastAsia="zh-CN"/>
        </w:rPr>
        <w:t>租赁期限届满或本合同解除之日起</w:t>
      </w:r>
      <w:r>
        <w:rPr>
          <w:rFonts w:hint="eastAsia" w:ascii="仿宋_GB2312" w:hAnsi="宋体" w:cs="宋体"/>
          <w:kern w:val="0"/>
          <w:szCs w:val="32"/>
          <w:highlight w:val="none"/>
          <w:lang w:val="en-US" w:eastAsia="zh-CN"/>
        </w:rPr>
        <w:t>7日</w:t>
      </w:r>
      <w:r>
        <w:rPr>
          <w:rFonts w:hint="eastAsia" w:ascii="仿宋_GB2312" w:hAnsi="宋体" w:cs="宋体"/>
          <w:kern w:val="0"/>
          <w:szCs w:val="32"/>
          <w:highlight w:val="none"/>
          <w:lang w:val="en-US" w:eastAsia="zh-CN"/>
        </w:rPr>
        <w:t>内</w:t>
      </w:r>
      <w:r>
        <w:rPr>
          <w:rFonts w:hint="eastAsia" w:ascii="仿宋_GB2312" w:hAnsi="宋体" w:cs="宋体"/>
          <w:color w:val="000000" w:themeColor="text1"/>
          <w:kern w:val="0"/>
          <w:szCs w:val="32"/>
          <w:highlight w:val="none"/>
          <w14:textFill>
            <w14:solidFill>
              <w14:schemeClr w14:val="tx1"/>
            </w14:solidFill>
          </w14:textFill>
        </w:rPr>
        <w:t>将</w:t>
      </w:r>
      <w:r>
        <w:rPr>
          <w:rFonts w:hint="eastAsia" w:ascii="仿宋_GB2312" w:hAnsi="宋体" w:cs="宋体"/>
          <w:color w:val="000000" w:themeColor="text1"/>
          <w:kern w:val="0"/>
          <w:szCs w:val="32"/>
          <w:highlight w:val="none"/>
          <w:lang w:eastAsia="zh-CN"/>
          <w14:textFill>
            <w14:solidFill>
              <w14:schemeClr w14:val="tx1"/>
            </w14:solidFill>
          </w14:textFill>
        </w:rPr>
        <w:t>房屋</w:t>
      </w:r>
      <w:r>
        <w:rPr>
          <w:rFonts w:hint="eastAsia" w:ascii="仿宋_GB2312" w:hAnsi="宋体" w:cs="宋体"/>
          <w:color w:val="000000" w:themeColor="text1"/>
          <w:kern w:val="0"/>
          <w:szCs w:val="32"/>
          <w:highlight w:val="none"/>
          <w14:textFill>
            <w14:solidFill>
              <w14:schemeClr w14:val="tx1"/>
            </w14:solidFill>
          </w14:textFill>
        </w:rPr>
        <w:t>腾空归还给甲方</w:t>
      </w:r>
      <w:r>
        <w:rPr>
          <w:rFonts w:hint="eastAsia" w:ascii="仿宋_GB2312" w:hAnsi="宋体" w:cs="宋体"/>
          <w:kern w:val="0"/>
          <w:szCs w:val="32"/>
          <w:highlight w:val="none"/>
          <w:lang w:val="en-US" w:eastAsia="zh-CN"/>
        </w:rPr>
        <w:t>。</w:t>
      </w:r>
    </w:p>
    <w:p>
      <w:pPr>
        <w:adjustRightInd w:val="0"/>
        <w:snapToGrid w:val="0"/>
        <w:spacing w:line="590" w:lineRule="exact"/>
        <w:ind w:firstLine="640" w:firstLineChars="200"/>
        <w:jc w:val="left"/>
        <w:rPr>
          <w:rFonts w:hint="eastAsia" w:ascii="仿宋_GB2312" w:hAnsi="宋体" w:cs="宋体"/>
          <w:kern w:val="0"/>
          <w:szCs w:val="32"/>
          <w:highlight w:val="none"/>
          <w:lang w:val="en-US" w:eastAsia="zh-CN"/>
        </w:rPr>
      </w:pPr>
      <w:r>
        <w:rPr>
          <w:rFonts w:hint="eastAsia" w:ascii="仿宋_GB2312" w:hAnsi="宋体" w:cs="宋体"/>
          <w:kern w:val="0"/>
          <w:szCs w:val="32"/>
          <w:highlight w:val="none"/>
          <w:lang w:val="en-US" w:eastAsia="zh-CN"/>
        </w:rPr>
        <w:t>15.2</w:t>
      </w:r>
      <w:r>
        <w:rPr>
          <w:rFonts w:hint="eastAsia" w:ascii="仿宋_GB2312" w:hAnsi="宋体" w:cs="宋体"/>
          <w:kern w:val="0"/>
          <w:szCs w:val="32"/>
          <w:highlight w:val="none"/>
          <w:lang w:val="en-US" w:eastAsia="zh-CN"/>
        </w:rPr>
        <w:t xml:space="preserve"> 若房屋内涉及甲方的设施设备的，乙方须按原样（正常折旧除外）交还给甲方。乙方未在约定的时间内清空、搬离房屋的，应按合同约定支付房屋占有使用费，甲方有权采取断水断电等措施。同时，甲方有权将房屋自行收回，乙方投入到房屋内的物资（包括但不限于：装饰装修、附属设施设备等）均无偿归属甲方所有；乙方遗留在房屋内的任何物品均视为遗弃物品，甲方有权任意处置，乙方不得向甲方主张赔偿。因甲方采取必要措施进行清退的，由此发生的费用由乙方承担。</w:t>
      </w:r>
    </w:p>
    <w:p>
      <w:pPr>
        <w:widowControl/>
        <w:numPr>
          <w:ilvl w:val="0"/>
          <w:numId w:val="1"/>
        </w:numPr>
        <w:adjustRightInd w:val="0"/>
        <w:snapToGrid w:val="0"/>
        <w:spacing w:line="590" w:lineRule="exact"/>
        <w:ind w:right="640" w:rightChars="200" w:firstLine="643" w:firstLineChars="200"/>
        <w:jc w:val="left"/>
        <w:rPr>
          <w:rFonts w:hint="eastAsia" w:ascii="仿宋_GB2312" w:hAnsi="宋体" w:cs="宋体"/>
          <w:b/>
          <w:bCs/>
          <w:color w:val="000000" w:themeColor="text1"/>
          <w:kern w:val="0"/>
          <w:szCs w:val="32"/>
          <w:highlight w:val="none"/>
          <w14:textFill>
            <w14:solidFill>
              <w14:schemeClr w14:val="tx1"/>
            </w14:solidFill>
          </w14:textFill>
        </w:rPr>
      </w:pPr>
      <w:r>
        <w:rPr>
          <w:rFonts w:hint="eastAsia" w:ascii="仿宋_GB2312" w:hAnsi="宋体" w:cs="宋体"/>
          <w:b/>
          <w:bCs/>
          <w:color w:val="000000" w:themeColor="text1"/>
          <w:kern w:val="0"/>
          <w:szCs w:val="32"/>
          <w:highlight w:val="none"/>
          <w14:textFill>
            <w14:solidFill>
              <w14:schemeClr w14:val="tx1"/>
            </w14:solidFill>
          </w14:textFill>
        </w:rPr>
        <w:t>免责条件</w:t>
      </w:r>
    </w:p>
    <w:p>
      <w:pPr>
        <w:widowControl/>
        <w:adjustRightInd w:val="0"/>
        <w:snapToGrid w:val="0"/>
        <w:spacing w:line="590" w:lineRule="exact"/>
        <w:ind w:firstLine="640" w:firstLineChars="200"/>
        <w:jc w:val="left"/>
        <w:rPr>
          <w:rFonts w:hint="eastAsia" w:ascii="仿宋_GB2312" w:hAnsi="宋体" w:cs="宋体"/>
          <w:kern w:val="0"/>
          <w:szCs w:val="32"/>
          <w:highlight w:val="none"/>
        </w:rPr>
      </w:pPr>
      <w:r>
        <w:rPr>
          <w:rFonts w:hint="eastAsia" w:ascii="仿宋_GB2312" w:hAnsi="宋体" w:cs="宋体"/>
          <w:kern w:val="0"/>
          <w:szCs w:val="32"/>
          <w:highlight w:val="none"/>
        </w:rPr>
        <w:t>因不可抗力原因致使本合同不能继续履行或造成的损失，甲、乙双方互不承担责任。</w:t>
      </w:r>
    </w:p>
    <w:p>
      <w:pPr>
        <w:widowControl/>
        <w:numPr>
          <w:ilvl w:val="0"/>
          <w:numId w:val="1"/>
        </w:numPr>
        <w:adjustRightInd w:val="0"/>
        <w:snapToGrid w:val="0"/>
        <w:spacing w:line="590" w:lineRule="exact"/>
        <w:ind w:right="640" w:rightChars="200" w:firstLine="643" w:firstLineChars="200"/>
        <w:jc w:val="left"/>
        <w:rPr>
          <w:rFonts w:hint="eastAsia" w:ascii="仿宋_GB2312" w:hAnsi="宋体" w:cs="宋体"/>
          <w:b/>
          <w:bCs/>
          <w:color w:val="000000" w:themeColor="text1"/>
          <w:kern w:val="0"/>
          <w:szCs w:val="32"/>
          <w:highlight w:val="none"/>
          <w:lang w:eastAsia="zh-CN"/>
          <w14:textFill>
            <w14:solidFill>
              <w14:schemeClr w14:val="tx1"/>
            </w14:solidFill>
          </w14:textFill>
        </w:rPr>
      </w:pPr>
      <w:r>
        <w:rPr>
          <w:rFonts w:hint="eastAsia" w:ascii="仿宋_GB2312" w:hAnsi="宋体" w:cs="宋体"/>
          <w:b/>
          <w:bCs/>
          <w:color w:val="000000" w:themeColor="text1"/>
          <w:kern w:val="0"/>
          <w:szCs w:val="32"/>
          <w:highlight w:val="none"/>
          <w:lang w:eastAsia="zh-CN"/>
          <w14:textFill>
            <w14:solidFill>
              <w14:schemeClr w14:val="tx1"/>
            </w14:solidFill>
          </w14:textFill>
        </w:rPr>
        <w:t>通知与送达</w:t>
      </w:r>
    </w:p>
    <w:p>
      <w:pPr>
        <w:widowControl/>
        <w:adjustRightInd w:val="0"/>
        <w:snapToGrid w:val="0"/>
        <w:spacing w:line="590" w:lineRule="exact"/>
        <w:ind w:firstLine="640" w:firstLineChars="200"/>
        <w:jc w:val="left"/>
        <w:rPr>
          <w:rFonts w:hint="eastAsia" w:ascii="仿宋_GB2312" w:hAnsi="宋体" w:cs="宋体"/>
          <w:kern w:val="0"/>
          <w:szCs w:val="32"/>
          <w:highlight w:val="none"/>
          <w:lang w:eastAsia="zh-CN"/>
        </w:rPr>
      </w:pPr>
      <w:r>
        <w:rPr>
          <w:rFonts w:hint="eastAsia" w:ascii="仿宋_GB2312" w:hAnsi="宋体" w:cs="宋体"/>
          <w:kern w:val="0"/>
          <w:szCs w:val="32"/>
          <w:highlight w:val="none"/>
          <w:lang w:val="en-US" w:eastAsia="zh-CN"/>
        </w:rPr>
        <w:t>17.1</w:t>
      </w:r>
      <w:r>
        <w:rPr>
          <w:rFonts w:hint="eastAsia" w:ascii="仿宋_GB2312" w:hAnsi="宋体" w:cs="宋体"/>
          <w:kern w:val="0"/>
          <w:szCs w:val="32"/>
          <w:highlight w:val="none"/>
          <w:lang w:eastAsia="zh-CN"/>
        </w:rPr>
        <w:t>本协议首部写明的地址系双方工作联系往来、法律文书及争议解决时人民法院/仲裁机构的法律文书送达地址，各方确认上述送达地址及送达方式适用于诉讼/仲裁的各阶段，包括但不限于一审、二审、再审、特别程序及执行程序。</w:t>
      </w:r>
    </w:p>
    <w:p>
      <w:pPr>
        <w:widowControl/>
        <w:adjustRightInd w:val="0"/>
        <w:snapToGrid w:val="0"/>
        <w:spacing w:line="590" w:lineRule="exact"/>
        <w:ind w:firstLine="640" w:firstLineChars="200"/>
        <w:jc w:val="left"/>
        <w:rPr>
          <w:rFonts w:hint="eastAsia" w:ascii="仿宋_GB2312" w:hAnsi="宋体" w:cs="宋体"/>
          <w:kern w:val="0"/>
          <w:szCs w:val="32"/>
          <w:highlight w:val="none"/>
          <w:lang w:eastAsia="zh-CN"/>
        </w:rPr>
      </w:pPr>
      <w:r>
        <w:rPr>
          <w:rFonts w:hint="eastAsia" w:ascii="仿宋_GB2312" w:hAnsi="宋体" w:cs="宋体"/>
          <w:kern w:val="0"/>
          <w:szCs w:val="32"/>
          <w:highlight w:val="none"/>
          <w:lang w:val="en-US" w:eastAsia="zh-CN"/>
        </w:rPr>
        <w:t>17.2</w:t>
      </w:r>
      <w:r>
        <w:rPr>
          <w:rFonts w:hint="eastAsia" w:ascii="仿宋_GB2312" w:hAnsi="宋体" w:cs="宋体"/>
          <w:kern w:val="0"/>
          <w:szCs w:val="32"/>
          <w:highlight w:val="none"/>
          <w:lang w:eastAsia="zh-CN"/>
        </w:rPr>
        <w:t>人民法院/仲裁机构按本合同列明的各方当事人提供的送达地址/电子送达信息进行送达，因当事人提供的地址/电子送达信息不确切，或者不及时告知变更后的送达地址/电子送达信息，导致法律文书未能被受送达人实际接收的，直接送达的，民事诉讼文书留在该地址之日为送达之日；邮寄送达的，文书被退回之日为送达之日；电子送达的，以送达信息到达受送达人特定系统时，即为送达。</w:t>
      </w:r>
    </w:p>
    <w:p>
      <w:pPr>
        <w:widowControl/>
        <w:adjustRightInd w:val="0"/>
        <w:snapToGrid w:val="0"/>
        <w:spacing w:line="590" w:lineRule="exact"/>
        <w:ind w:firstLine="640" w:firstLineChars="200"/>
        <w:jc w:val="left"/>
        <w:rPr>
          <w:rFonts w:hint="eastAsia" w:ascii="仿宋_GB2312" w:hAnsi="宋体" w:cs="宋体"/>
          <w:kern w:val="0"/>
          <w:szCs w:val="32"/>
          <w:highlight w:val="none"/>
          <w:lang w:eastAsia="zh-CN"/>
        </w:rPr>
      </w:pPr>
      <w:r>
        <w:rPr>
          <w:rFonts w:hint="eastAsia" w:ascii="仿宋_GB2312" w:hAnsi="宋体" w:cs="宋体"/>
          <w:kern w:val="0"/>
          <w:szCs w:val="32"/>
          <w:highlight w:val="none"/>
          <w:lang w:val="en-US" w:eastAsia="zh-CN"/>
        </w:rPr>
        <w:t>17.3</w:t>
      </w:r>
      <w:r>
        <w:rPr>
          <w:rFonts w:hint="eastAsia" w:ascii="仿宋_GB2312" w:hAnsi="宋体" w:cs="宋体"/>
          <w:kern w:val="0"/>
          <w:szCs w:val="32"/>
          <w:highlight w:val="none"/>
          <w:lang w:eastAsia="zh-CN"/>
        </w:rPr>
        <w:t>合同送达条款为独立条款，不受合同整体或其他条款的效力的影响。</w:t>
      </w:r>
    </w:p>
    <w:p>
      <w:pPr>
        <w:widowControl/>
        <w:numPr>
          <w:ilvl w:val="0"/>
          <w:numId w:val="1"/>
        </w:numPr>
        <w:adjustRightInd w:val="0"/>
        <w:snapToGrid w:val="0"/>
        <w:spacing w:line="590" w:lineRule="exact"/>
        <w:ind w:right="640" w:rightChars="200" w:firstLine="643" w:firstLineChars="200"/>
        <w:jc w:val="left"/>
        <w:rPr>
          <w:rFonts w:hint="eastAsia" w:ascii="仿宋_GB2312" w:hAnsi="宋体" w:cs="宋体"/>
          <w:b/>
          <w:bCs/>
          <w:color w:val="000000" w:themeColor="text1"/>
          <w:kern w:val="0"/>
          <w:szCs w:val="32"/>
          <w:highlight w:val="none"/>
          <w14:textFill>
            <w14:solidFill>
              <w14:schemeClr w14:val="tx1"/>
            </w14:solidFill>
          </w14:textFill>
        </w:rPr>
      </w:pPr>
      <w:r>
        <w:rPr>
          <w:rFonts w:hint="eastAsia" w:ascii="仿宋_GB2312" w:hAnsi="宋体" w:cs="宋体"/>
          <w:b/>
          <w:bCs/>
          <w:color w:val="000000" w:themeColor="text1"/>
          <w:kern w:val="0"/>
          <w:szCs w:val="32"/>
          <w:highlight w:val="none"/>
          <w14:textFill>
            <w14:solidFill>
              <w14:schemeClr w14:val="tx1"/>
            </w14:solidFill>
          </w14:textFill>
        </w:rPr>
        <w:t>争议的解决</w:t>
      </w:r>
    </w:p>
    <w:p>
      <w:pPr>
        <w:widowControl/>
        <w:adjustRightInd w:val="0"/>
        <w:snapToGrid w:val="0"/>
        <w:spacing w:line="590" w:lineRule="exact"/>
        <w:ind w:firstLine="640" w:firstLineChars="200"/>
        <w:jc w:val="left"/>
        <w:rPr>
          <w:rFonts w:hint="eastAsia" w:ascii="仿宋_GB2312" w:hAnsi="宋体" w:cs="宋体"/>
          <w:kern w:val="0"/>
          <w:szCs w:val="32"/>
          <w:highlight w:val="none"/>
        </w:rPr>
      </w:pPr>
      <w:r>
        <w:rPr>
          <w:rFonts w:hint="eastAsia" w:ascii="仿宋_GB2312" w:hAnsi="宋体" w:cs="宋体"/>
          <w:kern w:val="0"/>
          <w:szCs w:val="32"/>
          <w:highlight w:val="none"/>
          <w:lang w:val="en-US" w:eastAsia="zh-CN"/>
        </w:rPr>
        <w:t>18.1</w:t>
      </w:r>
      <w:r>
        <w:rPr>
          <w:rFonts w:hint="eastAsia" w:ascii="仿宋_GB2312" w:hAnsi="宋体" w:cs="宋体"/>
          <w:kern w:val="0"/>
          <w:szCs w:val="32"/>
          <w:highlight w:val="none"/>
          <w:lang w:eastAsia="zh-CN"/>
        </w:rPr>
        <w:t>本合同在履行过程中发生的争议，</w:t>
      </w:r>
      <w:r>
        <w:rPr>
          <w:rFonts w:hint="eastAsia" w:ascii="仿宋_GB2312" w:hAnsi="宋体" w:cs="宋体"/>
          <w:kern w:val="0"/>
          <w:szCs w:val="32"/>
          <w:highlight w:val="none"/>
        </w:rPr>
        <w:t>由甲、乙双方协商解决，协商不成的由租赁标的不动产所在地人民法院诉讼解决，守约方为维护权益而支付的律师费、保全费、担保费、鉴定评估费、拍卖费、差旅费等相关费用由违约方承担。</w:t>
      </w:r>
    </w:p>
    <w:p>
      <w:pPr>
        <w:widowControl/>
        <w:adjustRightInd w:val="0"/>
        <w:snapToGrid w:val="0"/>
        <w:spacing w:line="590" w:lineRule="exact"/>
        <w:ind w:firstLine="640" w:firstLineChars="200"/>
        <w:jc w:val="left"/>
        <w:rPr>
          <w:rFonts w:hint="eastAsia" w:ascii="仿宋_GB2312" w:hAnsi="宋体" w:cs="宋体"/>
          <w:kern w:val="0"/>
          <w:szCs w:val="32"/>
          <w:highlight w:val="none"/>
        </w:rPr>
      </w:pPr>
      <w:r>
        <w:rPr>
          <w:rFonts w:hint="eastAsia" w:ascii="仿宋_GB2312" w:hAnsi="宋体" w:cs="宋体"/>
          <w:kern w:val="0"/>
          <w:szCs w:val="32"/>
          <w:highlight w:val="none"/>
          <w:lang w:val="en-US" w:eastAsia="zh-CN"/>
        </w:rPr>
        <w:t>18.2</w:t>
      </w:r>
      <w:r>
        <w:rPr>
          <w:rFonts w:hint="eastAsia" w:ascii="仿宋_GB2312" w:hAnsi="宋体" w:cs="宋体"/>
          <w:kern w:val="0"/>
          <w:szCs w:val="32"/>
          <w:highlight w:val="none"/>
        </w:rPr>
        <w:t>争议解决条款</w:t>
      </w:r>
      <w:r>
        <w:rPr>
          <w:rFonts w:hint="eastAsia" w:ascii="仿宋_GB2312" w:hAnsi="宋体" w:cs="宋体"/>
          <w:kern w:val="0"/>
          <w:szCs w:val="32"/>
          <w:highlight w:val="none"/>
          <w:lang w:eastAsia="zh-CN"/>
        </w:rPr>
        <w:t>为独立条款</w:t>
      </w:r>
      <w:r>
        <w:rPr>
          <w:rFonts w:hint="eastAsia" w:ascii="仿宋_GB2312" w:hAnsi="宋体" w:cs="宋体"/>
          <w:kern w:val="0"/>
          <w:szCs w:val="32"/>
          <w:highlight w:val="none"/>
        </w:rPr>
        <w:t>，合同的变更、解除、终止、无效或者被撤销均不影响其效力。</w:t>
      </w:r>
    </w:p>
    <w:p>
      <w:pPr>
        <w:widowControl/>
        <w:numPr>
          <w:ilvl w:val="0"/>
          <w:numId w:val="1"/>
        </w:numPr>
        <w:adjustRightInd w:val="0"/>
        <w:snapToGrid w:val="0"/>
        <w:spacing w:line="590" w:lineRule="exact"/>
        <w:ind w:right="640" w:rightChars="200" w:firstLine="640" w:firstLineChars="200"/>
        <w:jc w:val="left"/>
        <w:rPr>
          <w:rFonts w:ascii="仿宋_GB2312" w:hAnsi="宋体" w:cs="宋体"/>
          <w:kern w:val="0"/>
          <w:szCs w:val="32"/>
          <w:highlight w:val="none"/>
        </w:rPr>
      </w:pPr>
      <w:r>
        <w:rPr>
          <w:rFonts w:hint="eastAsia" w:ascii="仿宋_GB2312" w:hAnsi="宋体" w:cs="宋体"/>
          <w:kern w:val="0"/>
          <w:szCs w:val="32"/>
          <w:highlight w:val="none"/>
        </w:rPr>
        <w:t>本合同自双方签字盖章后生效。本合同一式</w:t>
      </w:r>
      <w:r>
        <w:rPr>
          <w:rFonts w:hint="eastAsia" w:ascii="仿宋_GB2312" w:hAnsi="宋体" w:cs="宋体"/>
          <w:kern w:val="0"/>
          <w:szCs w:val="32"/>
          <w:highlight w:val="none"/>
          <w:lang w:eastAsia="zh-CN"/>
        </w:rPr>
        <w:t>贰</w:t>
      </w:r>
      <w:r>
        <w:rPr>
          <w:rFonts w:hint="eastAsia" w:ascii="仿宋_GB2312" w:hAnsi="宋体" w:cs="宋体"/>
          <w:kern w:val="0"/>
          <w:szCs w:val="32"/>
          <w:highlight w:val="none"/>
        </w:rPr>
        <w:t>份，租赁双方各一份，具有同等法律效力。</w:t>
      </w:r>
    </w:p>
    <w:p>
      <w:pPr>
        <w:widowControl/>
        <w:numPr>
          <w:ilvl w:val="0"/>
          <w:numId w:val="1"/>
        </w:numPr>
        <w:adjustRightInd w:val="0"/>
        <w:snapToGrid w:val="0"/>
        <w:spacing w:line="590" w:lineRule="exact"/>
        <w:ind w:right="640" w:rightChars="200" w:firstLine="640" w:firstLineChars="200"/>
        <w:jc w:val="left"/>
        <w:rPr>
          <w:rFonts w:ascii="仿宋_GB2312" w:hAnsi="宋体" w:cs="宋体"/>
          <w:kern w:val="0"/>
          <w:szCs w:val="32"/>
          <w:highlight w:val="none"/>
        </w:rPr>
      </w:pPr>
      <w:r>
        <w:rPr>
          <w:rFonts w:hint="eastAsia" w:ascii="仿宋_GB2312" w:hAnsi="宋体" w:cs="宋体"/>
          <w:kern w:val="0"/>
          <w:szCs w:val="32"/>
          <w:highlight w:val="none"/>
        </w:rPr>
        <w:t>其他约定的事项</w:t>
      </w:r>
    </w:p>
    <w:p>
      <w:pPr>
        <w:widowControl/>
        <w:adjustRightInd w:val="0"/>
        <w:snapToGrid w:val="0"/>
        <w:spacing w:line="590" w:lineRule="exact"/>
        <w:ind w:firstLine="640" w:firstLineChars="200"/>
        <w:jc w:val="left"/>
        <w:rPr>
          <w:rFonts w:ascii="仿宋_GB2312" w:hAnsi="宋体" w:cs="宋体"/>
          <w:kern w:val="0"/>
          <w:szCs w:val="32"/>
          <w:highlight w:val="none"/>
        </w:rPr>
      </w:pPr>
      <w:r>
        <w:rPr>
          <w:rFonts w:hint="eastAsia" w:ascii="仿宋_GB2312" w:hAnsi="宋体" w:cs="宋体"/>
          <w:kern w:val="0"/>
          <w:szCs w:val="32"/>
          <w:highlight w:val="none"/>
        </w:rPr>
        <w:t>本合同未尽事宜，双方另行协商解决。</w:t>
      </w:r>
    </w:p>
    <w:p>
      <w:pPr>
        <w:widowControl/>
        <w:adjustRightInd w:val="0"/>
        <w:snapToGrid w:val="0"/>
        <w:spacing w:line="360" w:lineRule="auto"/>
        <w:ind w:firstLine="640" w:firstLineChars="200"/>
        <w:jc w:val="left"/>
        <w:rPr>
          <w:rFonts w:hint="eastAsia" w:ascii="仿宋_GB2312" w:hAnsi="宋体" w:eastAsia="仿宋_GB2312" w:cs="宋体"/>
          <w:b w:val="0"/>
          <w:kern w:val="0"/>
          <w:sz w:val="32"/>
          <w:szCs w:val="32"/>
          <w:highlight w:val="none"/>
          <w:lang w:eastAsia="zh-CN"/>
        </w:rPr>
      </w:pPr>
      <w:r>
        <w:rPr>
          <w:rFonts w:hint="eastAsia" w:ascii="仿宋_GB2312" w:hAnsi="宋体" w:cs="宋体"/>
          <w:b w:val="0"/>
          <w:kern w:val="0"/>
          <w:sz w:val="32"/>
          <w:szCs w:val="32"/>
          <w:highlight w:val="none"/>
          <w:lang w:eastAsia="zh-CN"/>
        </w:rPr>
        <w:t>（以下无正文）</w:t>
      </w:r>
    </w:p>
    <w:p>
      <w:pPr>
        <w:widowControl/>
        <w:adjustRightInd w:val="0"/>
        <w:snapToGrid w:val="0"/>
        <w:spacing w:line="360" w:lineRule="auto"/>
        <w:ind w:firstLine="320" w:firstLineChars="100"/>
        <w:jc w:val="left"/>
        <w:rPr>
          <w:rFonts w:hint="eastAsia" w:ascii="仿宋_GB2312" w:hAnsi="宋体" w:cs="宋体"/>
          <w:kern w:val="0"/>
          <w:szCs w:val="32"/>
          <w:highlight w:val="none"/>
        </w:rPr>
      </w:pPr>
    </w:p>
    <w:p>
      <w:pPr>
        <w:widowControl/>
        <w:adjustRightInd w:val="0"/>
        <w:snapToGrid w:val="0"/>
        <w:spacing w:line="360" w:lineRule="auto"/>
        <w:ind w:firstLine="320" w:firstLineChars="100"/>
        <w:jc w:val="left"/>
        <w:rPr>
          <w:rFonts w:ascii="仿宋_GB2312" w:hAnsi="宋体" w:cs="宋体"/>
          <w:kern w:val="0"/>
          <w:szCs w:val="32"/>
          <w:highlight w:val="none"/>
        </w:rPr>
      </w:pPr>
      <w:r>
        <w:rPr>
          <w:rFonts w:hint="eastAsia" w:ascii="仿宋_GB2312" w:hAnsi="宋体" w:cs="宋体"/>
          <w:kern w:val="0"/>
          <w:szCs w:val="32"/>
          <w:highlight w:val="none"/>
        </w:rPr>
        <w:t>甲方(签章)：                  乙方(签章)：</w:t>
      </w:r>
      <w:r>
        <w:rPr>
          <w:rFonts w:hint="eastAsia" w:ascii="仿宋_GB2312" w:hAnsi="宋体" w:cs="宋体"/>
          <w:kern w:val="0"/>
          <w:szCs w:val="32"/>
          <w:highlight w:val="none"/>
        </w:rPr>
        <w:br w:type="textWrapping"/>
      </w:r>
      <w:r>
        <w:rPr>
          <w:rFonts w:hint="eastAsia" w:ascii="仿宋_GB2312" w:hAnsi="宋体" w:cs="宋体"/>
          <w:kern w:val="0"/>
          <w:szCs w:val="32"/>
          <w:highlight w:val="none"/>
        </w:rPr>
        <w:t> 法定代表人：          法定代表人：</w:t>
      </w:r>
      <w:r>
        <w:rPr>
          <w:rFonts w:hint="eastAsia" w:ascii="仿宋_GB2312" w:hAnsi="宋体" w:cs="宋体"/>
          <w:kern w:val="0"/>
          <w:szCs w:val="32"/>
          <w:highlight w:val="none"/>
        </w:rPr>
        <w:br w:type="textWrapping"/>
      </w:r>
      <w:r>
        <w:rPr>
          <w:rFonts w:hint="eastAsia" w:ascii="仿宋_GB2312" w:hAnsi="宋体" w:cs="宋体"/>
          <w:kern w:val="0"/>
          <w:szCs w:val="32"/>
          <w:highlight w:val="none"/>
        </w:rPr>
        <w:t> 经办人:                        经办人: </w:t>
      </w:r>
    </w:p>
    <w:p>
      <w:pPr>
        <w:widowControl/>
        <w:adjustRightInd w:val="0"/>
        <w:snapToGrid w:val="0"/>
        <w:spacing w:line="360" w:lineRule="auto"/>
        <w:jc w:val="left"/>
        <w:rPr>
          <w:rFonts w:ascii="仿宋_GB2312" w:hAnsi="宋体" w:cs="宋体"/>
          <w:kern w:val="0"/>
          <w:szCs w:val="32"/>
          <w:highlight w:val="none"/>
        </w:rPr>
      </w:pPr>
      <w:r>
        <w:rPr>
          <w:rFonts w:hint="eastAsia" w:ascii="仿宋_GB2312" w:hAnsi="宋体" w:cs="宋体"/>
          <w:kern w:val="0"/>
          <w:szCs w:val="32"/>
          <w:highlight w:val="none"/>
        </w:rPr>
        <w:t> 联系电话:            联系电话:</w:t>
      </w:r>
    </w:p>
    <w:p>
      <w:pPr>
        <w:widowControl/>
        <w:adjustRightInd w:val="0"/>
        <w:snapToGrid w:val="0"/>
        <w:spacing w:line="360" w:lineRule="auto"/>
        <w:ind w:firstLine="320" w:firstLineChars="100"/>
        <w:jc w:val="left"/>
        <w:rPr>
          <w:rFonts w:hint="eastAsia" w:ascii="方正小标宋简体" w:eastAsia="方正小标宋简体" w:cs="宋体" w:hAnsiTheme="minorEastAsia"/>
          <w:b/>
          <w:kern w:val="0"/>
          <w:sz w:val="44"/>
          <w:szCs w:val="44"/>
          <w:highlight w:val="none"/>
        </w:rPr>
      </w:pPr>
      <w:r>
        <w:rPr>
          <w:rFonts w:hint="eastAsia" w:ascii="仿宋_GB2312" w:hAnsi="宋体" w:cs="宋体"/>
          <w:kern w:val="0"/>
          <w:szCs w:val="32"/>
          <w:highlight w:val="none"/>
        </w:rPr>
        <w:t>通讯地址：           通讯地址：</w:t>
      </w:r>
      <w:r>
        <w:rPr>
          <w:rFonts w:hint="eastAsia" w:ascii="仿宋_GB2312" w:hAnsi="宋体" w:cs="宋体"/>
          <w:kern w:val="0"/>
          <w:szCs w:val="32"/>
          <w:highlight w:val="none"/>
        </w:rPr>
        <w:br w:type="textWrapping"/>
      </w:r>
      <w:r>
        <w:rPr>
          <w:rFonts w:hint="eastAsia" w:ascii="仿宋_GB2312" w:hAnsi="宋体" w:cs="宋体"/>
          <w:kern w:val="0"/>
          <w:szCs w:val="32"/>
          <w:highlight w:val="none"/>
        </w:rPr>
        <w:t>         年 月  日              年 月  日</w:t>
      </w:r>
    </w:p>
    <w:p>
      <w:pPr>
        <w:widowControl/>
        <w:adjustRightInd w:val="0"/>
        <w:snapToGrid w:val="0"/>
        <w:spacing w:line="360" w:lineRule="auto"/>
        <w:ind w:firstLine="640" w:firstLineChars="200"/>
        <w:jc w:val="left"/>
        <w:rPr>
          <w:rFonts w:hint="eastAsia" w:ascii="仿宋_GB2312" w:hAnsi="宋体" w:eastAsia="仿宋_GB2312" w:cs="宋体"/>
          <w:b w:val="0"/>
          <w:kern w:val="0"/>
          <w:sz w:val="32"/>
          <w:szCs w:val="32"/>
          <w:highlight w:val="none"/>
          <w:lang w:eastAsia="zh-CN"/>
        </w:rPr>
      </w:pPr>
    </w:p>
    <w:p>
      <w:pPr>
        <w:widowControl/>
        <w:adjustRightInd w:val="0"/>
        <w:snapToGrid w:val="0"/>
        <w:spacing w:line="360" w:lineRule="auto"/>
        <w:ind w:firstLine="640" w:firstLineChars="200"/>
        <w:jc w:val="left"/>
        <w:rPr>
          <w:rFonts w:hint="eastAsia" w:ascii="仿宋_GB2312" w:hAnsi="宋体" w:cs="宋体"/>
          <w:b w:val="0"/>
          <w:kern w:val="0"/>
          <w:sz w:val="32"/>
          <w:szCs w:val="32"/>
          <w:highlight w:val="none"/>
          <w:lang w:val="en-US" w:eastAsia="zh-CN"/>
        </w:rPr>
      </w:pPr>
      <w:r>
        <w:rPr>
          <w:rFonts w:hint="eastAsia" w:ascii="仿宋_GB2312" w:hAnsi="宋体" w:eastAsia="仿宋_GB2312" w:cs="宋体"/>
          <w:b w:val="0"/>
          <w:kern w:val="0"/>
          <w:sz w:val="32"/>
          <w:szCs w:val="32"/>
          <w:highlight w:val="none"/>
          <w:lang w:eastAsia="zh-CN"/>
        </w:rPr>
        <w:t>附件：</w:t>
      </w:r>
      <w:r>
        <w:rPr>
          <w:rFonts w:hint="eastAsia" w:ascii="仿宋_GB2312" w:hAnsi="宋体" w:cs="宋体"/>
          <w:b w:val="0"/>
          <w:kern w:val="0"/>
          <w:sz w:val="32"/>
          <w:szCs w:val="32"/>
          <w:highlight w:val="none"/>
          <w:lang w:val="en-US" w:eastAsia="zh-CN"/>
        </w:rPr>
        <w:t>1.房屋交接验收确认单</w:t>
      </w:r>
    </w:p>
    <w:p>
      <w:pPr>
        <w:widowControl/>
        <w:adjustRightInd w:val="0"/>
        <w:snapToGrid w:val="0"/>
        <w:spacing w:line="360" w:lineRule="auto"/>
        <w:ind w:firstLine="640" w:firstLineChars="200"/>
        <w:jc w:val="left"/>
        <w:rPr>
          <w:rFonts w:hint="default" w:ascii="仿宋_GB2312" w:hAnsi="宋体" w:eastAsia="仿宋_GB2312" w:cs="宋体"/>
          <w:b w:val="0"/>
          <w:kern w:val="0"/>
          <w:sz w:val="32"/>
          <w:szCs w:val="32"/>
          <w:highlight w:val="none"/>
          <w:lang w:eastAsia="zh-CN"/>
        </w:rPr>
      </w:pPr>
      <w:r>
        <w:rPr>
          <w:rFonts w:hint="eastAsia" w:ascii="仿宋_GB2312" w:hAnsi="宋体" w:cs="宋体"/>
          <w:b w:val="0"/>
          <w:color w:val="FFFFFF" w:themeColor="background1"/>
          <w:kern w:val="0"/>
          <w:sz w:val="32"/>
          <w:szCs w:val="32"/>
          <w:highlight w:val="none"/>
          <w:lang w:eastAsia="zh-CN"/>
          <w14:textFill>
            <w14:solidFill>
              <w14:schemeClr w14:val="bg1"/>
            </w14:solidFill>
          </w14:textFill>
        </w:rPr>
        <w:t>附件：</w:t>
      </w:r>
      <w:r>
        <w:rPr>
          <w:rFonts w:hint="eastAsia" w:ascii="仿宋_GB2312" w:hAnsi="宋体" w:cs="宋体"/>
          <w:b w:val="0"/>
          <w:kern w:val="0"/>
          <w:sz w:val="32"/>
          <w:szCs w:val="32"/>
          <w:highlight w:val="none"/>
          <w:lang w:val="en-US" w:eastAsia="zh-CN"/>
        </w:rPr>
        <w:t>2.承租方安全责任书</w:t>
      </w:r>
    </w:p>
    <w:p>
      <w:pPr>
        <w:widowControl/>
        <w:adjustRightInd w:val="0"/>
        <w:snapToGrid w:val="0"/>
        <w:spacing w:line="560" w:lineRule="exact"/>
        <w:ind w:firstLine="0" w:firstLineChars="0"/>
        <w:jc w:val="left"/>
        <w:rPr>
          <w:rFonts w:hint="eastAsia" w:ascii="仿宋_GB2312" w:eastAsia="仿宋_GB2312" w:cs="宋体" w:hAnsiTheme="minorEastAsia"/>
          <w:b w:val="0"/>
          <w:kern w:val="0"/>
          <w:sz w:val="32"/>
          <w:szCs w:val="32"/>
          <w:highlight w:val="none"/>
          <w:lang w:eastAsia="zh-CN"/>
        </w:rPr>
      </w:pPr>
    </w:p>
    <w:p>
      <w:pPr>
        <w:widowControl/>
        <w:adjustRightInd w:val="0"/>
        <w:snapToGrid w:val="0"/>
        <w:spacing w:line="560" w:lineRule="exact"/>
        <w:ind w:firstLine="0" w:firstLineChars="0"/>
        <w:jc w:val="left"/>
        <w:rPr>
          <w:rFonts w:hint="eastAsia" w:ascii="仿宋_GB2312" w:eastAsia="仿宋_GB2312" w:cs="宋体" w:hAnsiTheme="minorEastAsia"/>
          <w:b w:val="0"/>
          <w:kern w:val="0"/>
          <w:sz w:val="32"/>
          <w:szCs w:val="32"/>
          <w:highlight w:val="none"/>
          <w:lang w:eastAsia="zh-CN"/>
        </w:rPr>
      </w:pPr>
    </w:p>
    <w:p>
      <w:pPr>
        <w:widowControl/>
        <w:adjustRightInd w:val="0"/>
        <w:snapToGrid w:val="0"/>
        <w:spacing w:line="560" w:lineRule="exact"/>
        <w:ind w:firstLine="0" w:firstLineChars="0"/>
        <w:jc w:val="left"/>
        <w:rPr>
          <w:rFonts w:hint="eastAsia" w:ascii="仿宋_GB2312" w:eastAsia="仿宋_GB2312" w:cs="宋体" w:hAnsiTheme="minorEastAsia"/>
          <w:b w:val="0"/>
          <w:kern w:val="0"/>
          <w:sz w:val="32"/>
          <w:szCs w:val="32"/>
          <w:highlight w:val="none"/>
          <w:lang w:eastAsia="zh-CN"/>
        </w:rPr>
      </w:pPr>
    </w:p>
    <w:p>
      <w:pPr>
        <w:widowControl/>
        <w:adjustRightInd w:val="0"/>
        <w:snapToGrid w:val="0"/>
        <w:spacing w:line="560" w:lineRule="exact"/>
        <w:ind w:firstLine="0" w:firstLineChars="0"/>
        <w:jc w:val="left"/>
        <w:rPr>
          <w:rFonts w:hint="eastAsia" w:ascii="仿宋_GB2312" w:eastAsia="仿宋_GB2312" w:cs="宋体" w:hAnsiTheme="minorEastAsia"/>
          <w:b w:val="0"/>
          <w:kern w:val="0"/>
          <w:sz w:val="32"/>
          <w:szCs w:val="32"/>
          <w:highlight w:val="none"/>
          <w:lang w:eastAsia="zh-CN"/>
        </w:rPr>
      </w:pPr>
    </w:p>
    <w:p>
      <w:pPr>
        <w:widowControl/>
        <w:adjustRightInd w:val="0"/>
        <w:snapToGrid w:val="0"/>
        <w:spacing w:line="560" w:lineRule="exact"/>
        <w:ind w:firstLine="0" w:firstLineChars="0"/>
        <w:jc w:val="left"/>
        <w:rPr>
          <w:rFonts w:hint="eastAsia" w:ascii="仿宋_GB2312" w:eastAsia="仿宋_GB2312" w:cs="宋体" w:hAnsiTheme="minorEastAsia"/>
          <w:b w:val="0"/>
          <w:kern w:val="0"/>
          <w:sz w:val="32"/>
          <w:szCs w:val="32"/>
          <w:highlight w:val="none"/>
          <w:lang w:eastAsia="zh-CN"/>
        </w:rPr>
      </w:pPr>
    </w:p>
    <w:p>
      <w:pPr>
        <w:widowControl/>
        <w:adjustRightInd w:val="0"/>
        <w:snapToGrid w:val="0"/>
        <w:spacing w:line="560" w:lineRule="exact"/>
        <w:ind w:firstLine="0" w:firstLineChars="0"/>
        <w:jc w:val="left"/>
        <w:rPr>
          <w:rFonts w:hint="eastAsia" w:ascii="仿宋_GB2312" w:eastAsia="仿宋_GB2312" w:cs="宋体" w:hAnsiTheme="minorEastAsia"/>
          <w:b w:val="0"/>
          <w:kern w:val="0"/>
          <w:sz w:val="32"/>
          <w:szCs w:val="32"/>
          <w:highlight w:val="none"/>
          <w:lang w:eastAsia="zh-CN"/>
        </w:rPr>
      </w:pPr>
    </w:p>
    <w:p>
      <w:pPr>
        <w:widowControl/>
        <w:adjustRightInd w:val="0"/>
        <w:snapToGrid w:val="0"/>
        <w:spacing w:line="560" w:lineRule="exact"/>
        <w:ind w:firstLine="0" w:firstLineChars="0"/>
        <w:jc w:val="left"/>
        <w:rPr>
          <w:rFonts w:hint="eastAsia" w:ascii="仿宋_GB2312" w:eastAsia="仿宋_GB2312" w:cs="宋体" w:hAnsiTheme="minorEastAsia"/>
          <w:b w:val="0"/>
          <w:kern w:val="0"/>
          <w:sz w:val="32"/>
          <w:szCs w:val="32"/>
          <w:highlight w:val="none"/>
          <w:lang w:eastAsia="zh-CN"/>
        </w:rPr>
      </w:pPr>
    </w:p>
    <w:p>
      <w:pPr>
        <w:widowControl/>
        <w:adjustRightInd w:val="0"/>
        <w:snapToGrid w:val="0"/>
        <w:spacing w:line="560" w:lineRule="exact"/>
        <w:ind w:firstLine="0" w:firstLineChars="0"/>
        <w:jc w:val="left"/>
        <w:rPr>
          <w:rFonts w:hint="eastAsia" w:ascii="仿宋_GB2312" w:eastAsia="仿宋_GB2312" w:cs="宋体" w:hAnsiTheme="minorEastAsia"/>
          <w:b w:val="0"/>
          <w:kern w:val="0"/>
          <w:sz w:val="32"/>
          <w:szCs w:val="32"/>
          <w:highlight w:val="none"/>
          <w:lang w:eastAsia="zh-CN"/>
        </w:rPr>
      </w:pPr>
    </w:p>
    <w:p>
      <w:pPr>
        <w:widowControl/>
        <w:adjustRightInd w:val="0"/>
        <w:snapToGrid w:val="0"/>
        <w:spacing w:line="560" w:lineRule="exact"/>
        <w:ind w:firstLine="0" w:firstLineChars="0"/>
        <w:jc w:val="left"/>
        <w:rPr>
          <w:rFonts w:hint="eastAsia" w:ascii="仿宋_GB2312" w:eastAsia="仿宋_GB2312" w:cs="宋体" w:hAnsiTheme="minorEastAsia"/>
          <w:b w:val="0"/>
          <w:kern w:val="0"/>
          <w:sz w:val="32"/>
          <w:szCs w:val="32"/>
          <w:highlight w:val="none"/>
          <w:lang w:eastAsia="zh-CN"/>
        </w:rPr>
      </w:pPr>
      <w:r>
        <w:rPr>
          <w:rFonts w:hint="eastAsia" w:ascii="仿宋_GB2312" w:eastAsia="仿宋_GB2312" w:cs="宋体" w:hAnsiTheme="minorEastAsia"/>
          <w:b w:val="0"/>
          <w:kern w:val="0"/>
          <w:sz w:val="32"/>
          <w:szCs w:val="32"/>
          <w:highlight w:val="none"/>
          <w:lang w:eastAsia="zh-CN"/>
        </w:rPr>
        <w:t>附件</w:t>
      </w:r>
      <w:r>
        <w:rPr>
          <w:rFonts w:hint="eastAsia" w:ascii="仿宋_GB2312" w:cs="宋体" w:hAnsiTheme="minorEastAsia"/>
          <w:b w:val="0"/>
          <w:kern w:val="0"/>
          <w:sz w:val="32"/>
          <w:szCs w:val="32"/>
          <w:highlight w:val="none"/>
          <w:lang w:val="en-US" w:eastAsia="zh-CN"/>
        </w:rPr>
        <w:t>1</w:t>
      </w:r>
      <w:r>
        <w:rPr>
          <w:rFonts w:hint="eastAsia" w:ascii="仿宋_GB2312" w:eastAsia="仿宋_GB2312" w:cs="宋体" w:hAnsiTheme="minorEastAsia"/>
          <w:b w:val="0"/>
          <w:kern w:val="0"/>
          <w:sz w:val="32"/>
          <w:szCs w:val="32"/>
          <w:highlight w:val="none"/>
          <w:lang w:eastAsia="zh-CN"/>
        </w:rPr>
        <w:t>：</w:t>
      </w:r>
    </w:p>
    <w:p>
      <w:pPr>
        <w:jc w:val="center"/>
        <w:rPr>
          <w:rFonts w:ascii="Calibri" w:hAnsi="Calibri" w:eastAsia="宋体"/>
          <w:b/>
          <w:bCs/>
          <w:sz w:val="32"/>
          <w:szCs w:val="40"/>
          <w:highlight w:val="none"/>
        </w:rPr>
      </w:pPr>
      <w:r>
        <w:rPr>
          <w:rFonts w:ascii="Calibri" w:hAnsi="Calibri" w:eastAsia="宋体"/>
          <w:b/>
          <w:bCs/>
          <w:sz w:val="32"/>
          <w:szCs w:val="40"/>
          <w:highlight w:val="none"/>
        </w:rPr>
        <w:t>房屋交接验收确认单</w:t>
      </w:r>
    </w:p>
    <w:tbl>
      <w:tblPr>
        <w:tblStyle w:val="8"/>
        <w:tblW w:w="99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736"/>
        <w:gridCol w:w="1599"/>
        <w:gridCol w:w="2411"/>
        <w:gridCol w:w="1625"/>
        <w:gridCol w:w="527"/>
        <w:gridCol w:w="514"/>
        <w:gridCol w:w="25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35" w:hRule="atLeast"/>
          <w:jc w:val="center"/>
        </w:trPr>
        <w:tc>
          <w:tcPr>
            <w:tcW w:w="2335" w:type="dxa"/>
            <w:gridSpan w:val="2"/>
            <w:tcBorders>
              <w:top w:val="double" w:color="auto" w:sz="2" w:space="0"/>
              <w:left w:val="double" w:color="auto" w:sz="2" w:space="0"/>
              <w:bottom w:val="double" w:color="auto" w:sz="2" w:space="0"/>
              <w:right w:val="double" w:color="auto" w:sz="2" w:space="0"/>
            </w:tcBorders>
            <w:shd w:val="clear" w:color="auto" w:fill="FFFFFF"/>
            <w:tcMar>
              <w:left w:w="108" w:type="dxa"/>
              <w:right w:w="108" w:type="dxa"/>
            </w:tcMar>
            <w:vAlign w:val="center"/>
          </w:tcPr>
          <w:p>
            <w:pPr>
              <w:jc w:val="center"/>
              <w:rPr>
                <w:rFonts w:ascii="Calibri" w:hAnsi="Calibri" w:eastAsia="宋体"/>
                <w:b/>
                <w:bCs/>
                <w:sz w:val="24"/>
                <w:szCs w:val="24"/>
                <w:highlight w:val="none"/>
              </w:rPr>
            </w:pPr>
            <w:r>
              <w:rPr>
                <w:rFonts w:ascii="Calibri" w:hAnsi="Calibri" w:eastAsia="宋体"/>
                <w:b/>
                <w:bCs/>
                <w:sz w:val="24"/>
                <w:szCs w:val="24"/>
                <w:highlight w:val="none"/>
              </w:rPr>
              <w:t>项目</w:t>
            </w:r>
          </w:p>
        </w:tc>
        <w:tc>
          <w:tcPr>
            <w:tcW w:w="7595" w:type="dxa"/>
            <w:gridSpan w:val="5"/>
            <w:tcBorders>
              <w:top w:val="double" w:color="auto" w:sz="2" w:space="0"/>
              <w:left w:val="double" w:color="auto" w:sz="2" w:space="0"/>
              <w:bottom w:val="double" w:color="auto" w:sz="2" w:space="0"/>
              <w:right w:val="double" w:color="auto" w:sz="2" w:space="0"/>
            </w:tcBorders>
            <w:shd w:val="clear" w:color="auto" w:fill="FFFFFF"/>
            <w:tcMar>
              <w:left w:w="108" w:type="dxa"/>
              <w:right w:w="108" w:type="dxa"/>
            </w:tcMar>
            <w:vAlign w:val="center"/>
          </w:tcPr>
          <w:p>
            <w:pPr>
              <w:jc w:val="center"/>
              <w:rPr>
                <w:rFonts w:ascii="Calibri" w:hAnsi="Calibri" w:eastAsia="宋体"/>
                <w:b/>
                <w:bCs/>
                <w:sz w:val="24"/>
                <w:szCs w:val="24"/>
                <w:highlight w:val="none"/>
              </w:rPr>
            </w:pPr>
            <w:r>
              <w:rPr>
                <w:rFonts w:hint="eastAsia" w:ascii="Calibri" w:hAnsi="Calibri" w:eastAsia="宋体"/>
                <w:b/>
                <w:bCs/>
                <w:sz w:val="24"/>
                <w:szCs w:val="24"/>
                <w:highlight w:val="none"/>
                <w:lang w:eastAsia="zh-CN"/>
              </w:rPr>
              <w:t>□</w:t>
            </w:r>
            <w:r>
              <w:rPr>
                <w:rFonts w:hint="eastAsia" w:ascii="Calibri" w:hAnsi="Calibri" w:eastAsia="宋体"/>
                <w:b/>
                <w:bCs/>
                <w:sz w:val="24"/>
                <w:szCs w:val="24"/>
                <w:highlight w:val="none"/>
              </w:rPr>
              <w:t>承租验收          □退租验收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736"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ascii="Calibri" w:hAnsi="Calibri" w:eastAsia="宋体"/>
                <w:sz w:val="24"/>
                <w:szCs w:val="24"/>
                <w:highlight w:val="none"/>
              </w:rPr>
            </w:pPr>
            <w:r>
              <w:rPr>
                <w:rFonts w:hint="eastAsia" w:ascii="Calibri" w:hAnsi="Calibri" w:eastAsia="宋体"/>
                <w:sz w:val="24"/>
                <w:szCs w:val="24"/>
                <w:highlight w:val="none"/>
              </w:rPr>
              <w:t>分类</w:t>
            </w:r>
          </w:p>
        </w:tc>
        <w:tc>
          <w:tcPr>
            <w:tcW w:w="1599"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jc w:val="center"/>
              <w:rPr>
                <w:rFonts w:ascii="Calibri" w:hAnsi="Calibri" w:eastAsia="宋体"/>
                <w:sz w:val="24"/>
                <w:szCs w:val="24"/>
                <w:highlight w:val="none"/>
              </w:rPr>
            </w:pPr>
            <w:r>
              <w:rPr>
                <w:rFonts w:hint="eastAsia" w:ascii="Calibri" w:hAnsi="Calibri" w:eastAsia="宋体"/>
                <w:sz w:val="24"/>
                <w:szCs w:val="24"/>
                <w:highlight w:val="none"/>
              </w:rPr>
              <w:t>名称</w:t>
            </w:r>
          </w:p>
        </w:tc>
        <w:tc>
          <w:tcPr>
            <w:tcW w:w="4563" w:type="dxa"/>
            <w:gridSpan w:val="3"/>
            <w:tcBorders>
              <w:top w:val="double" w:color="auto" w:sz="2" w:space="0"/>
              <w:left w:val="double" w:color="auto" w:sz="2" w:space="0"/>
              <w:bottom w:val="double" w:color="auto" w:sz="2" w:space="0"/>
              <w:right w:val="double" w:color="auto" w:sz="2" w:space="0"/>
            </w:tcBorders>
            <w:shd w:val="clear" w:color="auto" w:fill="FFFFFF"/>
            <w:tcMar>
              <w:left w:w="108" w:type="dxa"/>
              <w:right w:w="108" w:type="dxa"/>
            </w:tcMar>
            <w:vAlign w:val="center"/>
          </w:tcPr>
          <w:p>
            <w:pPr>
              <w:jc w:val="center"/>
              <w:rPr>
                <w:rFonts w:ascii="Calibri" w:hAnsi="Calibri" w:eastAsia="宋体"/>
                <w:sz w:val="24"/>
                <w:szCs w:val="24"/>
                <w:highlight w:val="none"/>
              </w:rPr>
            </w:pPr>
            <w:r>
              <w:rPr>
                <w:rFonts w:hint="eastAsia" w:ascii="Calibri" w:hAnsi="Calibri" w:eastAsia="宋体"/>
                <w:sz w:val="24"/>
                <w:szCs w:val="24"/>
                <w:highlight w:val="none"/>
              </w:rPr>
              <w:t>表底数</w:t>
            </w:r>
          </w:p>
        </w:tc>
        <w:tc>
          <w:tcPr>
            <w:tcW w:w="3032" w:type="dxa"/>
            <w:gridSpan w:val="2"/>
            <w:tcBorders>
              <w:top w:val="double" w:color="auto" w:sz="2" w:space="0"/>
              <w:left w:val="double" w:color="auto" w:sz="2" w:space="0"/>
              <w:bottom w:val="double" w:color="auto" w:sz="2" w:space="0"/>
              <w:right w:val="double" w:color="auto" w:sz="2" w:space="0"/>
            </w:tcBorders>
            <w:shd w:val="clear" w:color="auto" w:fill="FFFFFF"/>
            <w:tcMar>
              <w:left w:w="108" w:type="dxa"/>
              <w:right w:w="108" w:type="dxa"/>
            </w:tcMar>
            <w:vAlign w:val="center"/>
          </w:tcPr>
          <w:p>
            <w:pPr>
              <w:jc w:val="center"/>
              <w:rPr>
                <w:rFonts w:ascii="Calibri" w:hAnsi="Calibri" w:eastAsia="宋体"/>
                <w:sz w:val="24"/>
                <w:szCs w:val="24"/>
                <w:highlight w:val="none"/>
              </w:rPr>
            </w:pPr>
            <w:r>
              <w:rPr>
                <w:rFonts w:hint="eastAsia" w:ascii="Calibri" w:hAnsi="Calibri" w:eastAsia="宋体"/>
                <w:sz w:val="24"/>
                <w:szCs w:val="24"/>
                <w:highlight w:val="none"/>
              </w:rPr>
              <w:t>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6" w:type="dxa"/>
            <w:vMerge w:val="restart"/>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ascii="Calibri" w:hAnsi="Calibri" w:eastAsia="宋体"/>
                <w:sz w:val="24"/>
                <w:szCs w:val="24"/>
                <w:highlight w:val="none"/>
              </w:rPr>
            </w:pPr>
            <w:r>
              <w:rPr>
                <w:rFonts w:hint="eastAsia" w:ascii="Calibri" w:hAnsi="Calibri" w:eastAsia="宋体"/>
                <w:sz w:val="24"/>
                <w:szCs w:val="24"/>
                <w:highlight w:val="none"/>
                <w:lang w:eastAsia="zh-CN"/>
              </w:rPr>
              <w:t>费用</w:t>
            </w:r>
          </w:p>
        </w:tc>
        <w:tc>
          <w:tcPr>
            <w:tcW w:w="1599"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jc w:val="center"/>
              <w:rPr>
                <w:rFonts w:ascii="Calibri" w:hAnsi="Calibri" w:eastAsia="宋体"/>
                <w:sz w:val="24"/>
                <w:szCs w:val="24"/>
                <w:highlight w:val="none"/>
              </w:rPr>
            </w:pPr>
            <w:r>
              <w:rPr>
                <w:rFonts w:hint="eastAsia" w:ascii="Calibri" w:hAnsi="Calibri" w:eastAsia="宋体"/>
                <w:sz w:val="24"/>
                <w:szCs w:val="24"/>
                <w:highlight w:val="none"/>
              </w:rPr>
              <w:t>水费</w:t>
            </w:r>
          </w:p>
        </w:tc>
        <w:tc>
          <w:tcPr>
            <w:tcW w:w="4563" w:type="dxa"/>
            <w:gridSpan w:val="3"/>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ascii="Calibri" w:hAnsi="Calibri" w:eastAsia="宋体"/>
                <w:sz w:val="24"/>
                <w:szCs w:val="24"/>
                <w:highlight w:val="none"/>
              </w:rPr>
            </w:pPr>
            <w:r>
              <w:rPr>
                <w:rFonts w:hint="eastAsia" w:ascii="Calibri" w:hAnsi="Calibri" w:eastAsia="宋体"/>
                <w:sz w:val="24"/>
                <w:szCs w:val="24"/>
                <w:highlight w:val="none"/>
              </w:rPr>
              <w:t>现底数          已截至  </w:t>
            </w:r>
          </w:p>
        </w:tc>
        <w:tc>
          <w:tcPr>
            <w:tcW w:w="3032" w:type="dxa"/>
            <w:gridSpan w:val="2"/>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ascii="Calibri" w:hAnsi="Calibri" w:eastAsia="宋体"/>
                <w:sz w:val="24"/>
                <w:szCs w:val="24"/>
                <w:highlight w:val="none"/>
              </w:rPr>
            </w:pPr>
            <w:r>
              <w:rPr>
                <w:rFonts w:hint="eastAsia" w:ascii="Calibri" w:hAnsi="Calibri" w:eastAsia="宋体"/>
                <w:sz w:val="24"/>
                <w:szCs w:val="24"/>
                <w:highlight w:val="none"/>
              </w:rPr>
              <w:t>□已交；□未交,现余数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6" w:type="dxa"/>
            <w:vMerge w:val="continue"/>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599"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jc w:val="center"/>
              <w:rPr>
                <w:rFonts w:ascii="Calibri" w:hAnsi="Calibri" w:eastAsia="宋体"/>
                <w:sz w:val="24"/>
                <w:szCs w:val="24"/>
                <w:highlight w:val="none"/>
              </w:rPr>
            </w:pPr>
            <w:r>
              <w:rPr>
                <w:rFonts w:hint="eastAsia" w:ascii="Calibri" w:hAnsi="Calibri" w:eastAsia="宋体"/>
                <w:sz w:val="24"/>
                <w:szCs w:val="24"/>
                <w:highlight w:val="none"/>
              </w:rPr>
              <w:t>电费</w:t>
            </w:r>
          </w:p>
        </w:tc>
        <w:tc>
          <w:tcPr>
            <w:tcW w:w="4563" w:type="dxa"/>
            <w:gridSpan w:val="3"/>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ascii="Calibri" w:hAnsi="Calibri" w:eastAsia="宋体"/>
                <w:sz w:val="24"/>
                <w:szCs w:val="24"/>
                <w:highlight w:val="none"/>
              </w:rPr>
            </w:pPr>
            <w:r>
              <w:rPr>
                <w:rFonts w:hint="eastAsia" w:ascii="Calibri" w:hAnsi="Calibri" w:eastAsia="宋体"/>
                <w:sz w:val="24"/>
                <w:szCs w:val="24"/>
                <w:highlight w:val="none"/>
              </w:rPr>
              <w:t>现底数          已截至</w:t>
            </w:r>
          </w:p>
        </w:tc>
        <w:tc>
          <w:tcPr>
            <w:tcW w:w="3032" w:type="dxa"/>
            <w:gridSpan w:val="2"/>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ascii="Calibri" w:hAnsi="Calibri" w:eastAsia="宋体"/>
                <w:sz w:val="24"/>
                <w:szCs w:val="24"/>
                <w:highlight w:val="none"/>
              </w:rPr>
            </w:pPr>
            <w:r>
              <w:rPr>
                <w:rFonts w:hint="eastAsia" w:ascii="Calibri" w:hAnsi="Calibri" w:eastAsia="宋体"/>
                <w:sz w:val="24"/>
                <w:szCs w:val="24"/>
                <w:highlight w:val="none"/>
              </w:rPr>
              <w:t>□已交；□未交,现余数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70" w:hRule="atLeast"/>
          <w:jc w:val="center"/>
        </w:trPr>
        <w:tc>
          <w:tcPr>
            <w:tcW w:w="736" w:type="dxa"/>
            <w:vMerge w:val="restart"/>
            <w:tcBorders>
              <w:top w:val="nil"/>
              <w:left w:val="double" w:color="auto" w:sz="2" w:space="0"/>
              <w:right w:val="double" w:color="auto" w:sz="2" w:space="0"/>
            </w:tcBorders>
            <w:shd w:val="clear" w:color="auto" w:fill="FFFFFF"/>
            <w:tcMar>
              <w:left w:w="108" w:type="dxa"/>
              <w:right w:w="108" w:type="dxa"/>
            </w:tcMar>
            <w:vAlign w:val="center"/>
          </w:tcPr>
          <w:p>
            <w:pPr>
              <w:rPr>
                <w:rFonts w:ascii="Calibri" w:hAnsi="Calibri" w:eastAsia="宋体"/>
                <w:sz w:val="24"/>
                <w:szCs w:val="24"/>
                <w:highlight w:val="none"/>
              </w:rPr>
            </w:pPr>
            <w:r>
              <w:rPr>
                <w:rFonts w:hint="eastAsia" w:ascii="Calibri" w:hAnsi="Calibri" w:eastAsia="宋体"/>
                <w:sz w:val="24"/>
                <w:szCs w:val="24"/>
                <w:highlight w:val="none"/>
              </w:rPr>
              <w:t>物品</w:t>
            </w:r>
          </w:p>
        </w:tc>
        <w:tc>
          <w:tcPr>
            <w:tcW w:w="1599"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jc w:val="center"/>
              <w:rPr>
                <w:rFonts w:ascii="Calibri" w:hAnsi="Calibri" w:eastAsia="宋体"/>
                <w:sz w:val="24"/>
                <w:szCs w:val="24"/>
                <w:highlight w:val="none"/>
              </w:rPr>
            </w:pPr>
            <w:r>
              <w:rPr>
                <w:rFonts w:hint="eastAsia" w:ascii="Calibri" w:hAnsi="Calibri" w:eastAsia="宋体"/>
                <w:sz w:val="24"/>
                <w:szCs w:val="24"/>
                <w:highlight w:val="none"/>
              </w:rPr>
              <w:t>保修单</w:t>
            </w:r>
          </w:p>
        </w:tc>
        <w:tc>
          <w:tcPr>
            <w:tcW w:w="7595" w:type="dxa"/>
            <w:gridSpan w:val="5"/>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ascii="Calibri" w:hAnsi="Calibri" w:eastAsia="宋体"/>
                <w:sz w:val="24"/>
                <w:szCs w:val="24"/>
                <w:highlight w:val="none"/>
              </w:rPr>
            </w:pPr>
            <w:r>
              <w:rPr>
                <w:rFonts w:hint="eastAsia" w:ascii="Calibri" w:hAnsi="Calibri" w:eastAsia="宋体"/>
                <w:sz w:val="24"/>
                <w:szCs w:val="24"/>
                <w:highlight w:val="none"/>
              </w:rPr>
              <w:t>保修单   </w:t>
            </w:r>
            <w:r>
              <w:rPr>
                <w:rFonts w:hint="eastAsia" w:ascii="Calibri" w:hAnsi="Calibri" w:eastAsia="宋体"/>
                <w:sz w:val="24"/>
                <w:szCs w:val="24"/>
                <w:highlight w:val="none"/>
                <w:lang w:val="en-US" w:eastAsia="zh-CN"/>
              </w:rPr>
              <w:t xml:space="preserve"> </w:t>
            </w:r>
            <w:r>
              <w:rPr>
                <w:rFonts w:hint="eastAsia" w:ascii="Calibri" w:hAnsi="Calibri" w:eastAsia="宋体"/>
                <w:sz w:val="24"/>
                <w:szCs w:val="24"/>
                <w:highlight w:val="none"/>
              </w:rPr>
              <w:t>张，保修电器包括：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736" w:type="dxa"/>
            <w:vMerge w:val="continue"/>
            <w:tcBorders>
              <w:left w:val="double" w:color="auto" w:sz="2" w:space="0"/>
              <w:right w:val="double" w:color="auto" w:sz="2" w:space="0"/>
            </w:tcBorders>
            <w:shd w:val="clear" w:color="auto" w:fill="FFFFFF"/>
            <w:tcMar>
              <w:left w:w="108" w:type="dxa"/>
              <w:right w:w="108" w:type="dxa"/>
            </w:tcMar>
            <w:vAlign w:val="center"/>
          </w:tcPr>
          <w:p>
            <w:pPr>
              <w:rPr>
                <w:rFonts w:ascii="Calibri" w:hAnsi="Calibri" w:eastAsia="宋体"/>
                <w:sz w:val="24"/>
                <w:szCs w:val="24"/>
                <w:highlight w:val="none"/>
              </w:rPr>
            </w:pPr>
          </w:p>
        </w:tc>
        <w:tc>
          <w:tcPr>
            <w:tcW w:w="1599"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jc w:val="center"/>
              <w:rPr>
                <w:rFonts w:ascii="Calibri" w:hAnsi="Calibri" w:eastAsia="宋体"/>
                <w:sz w:val="24"/>
                <w:szCs w:val="24"/>
                <w:highlight w:val="none"/>
              </w:rPr>
            </w:pPr>
            <w:r>
              <w:rPr>
                <w:rFonts w:hint="eastAsia" w:ascii="Calibri" w:hAnsi="Calibri" w:eastAsia="宋体"/>
                <w:sz w:val="24"/>
                <w:szCs w:val="24"/>
                <w:highlight w:val="none"/>
              </w:rPr>
              <w:t>名称</w:t>
            </w:r>
          </w:p>
        </w:tc>
        <w:tc>
          <w:tcPr>
            <w:tcW w:w="2411"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jc w:val="center"/>
              <w:rPr>
                <w:rFonts w:ascii="Calibri" w:hAnsi="Calibri" w:eastAsia="宋体"/>
                <w:sz w:val="24"/>
                <w:szCs w:val="24"/>
                <w:highlight w:val="none"/>
              </w:rPr>
            </w:pPr>
            <w:r>
              <w:rPr>
                <w:rFonts w:hint="eastAsia" w:ascii="Calibri" w:hAnsi="Calibri" w:eastAsia="宋体"/>
                <w:sz w:val="24"/>
                <w:szCs w:val="24"/>
                <w:highlight w:val="none"/>
              </w:rPr>
              <w:t>数量</w:t>
            </w:r>
          </w:p>
        </w:tc>
        <w:tc>
          <w:tcPr>
            <w:tcW w:w="1625"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jc w:val="center"/>
              <w:rPr>
                <w:rFonts w:ascii="Calibri" w:hAnsi="Calibri" w:eastAsia="宋体"/>
                <w:sz w:val="24"/>
                <w:szCs w:val="24"/>
                <w:highlight w:val="none"/>
              </w:rPr>
            </w:pPr>
            <w:r>
              <w:rPr>
                <w:rFonts w:hint="eastAsia" w:ascii="Calibri" w:hAnsi="Calibri" w:eastAsia="宋体"/>
                <w:sz w:val="24"/>
                <w:szCs w:val="24"/>
                <w:highlight w:val="none"/>
              </w:rPr>
              <w:t>品牌/质地</w:t>
            </w:r>
          </w:p>
        </w:tc>
        <w:tc>
          <w:tcPr>
            <w:tcW w:w="1041" w:type="dxa"/>
            <w:gridSpan w:val="2"/>
            <w:tcBorders>
              <w:top w:val="double" w:color="auto" w:sz="2" w:space="0"/>
              <w:left w:val="double" w:color="auto" w:sz="2" w:space="0"/>
              <w:bottom w:val="double" w:color="auto" w:sz="2" w:space="0"/>
              <w:right w:val="double" w:color="auto" w:sz="2" w:space="0"/>
            </w:tcBorders>
            <w:shd w:val="clear" w:color="auto" w:fill="FFFFFF"/>
            <w:tcMar>
              <w:left w:w="108" w:type="dxa"/>
              <w:right w:w="108" w:type="dxa"/>
            </w:tcMar>
            <w:vAlign w:val="center"/>
          </w:tcPr>
          <w:p>
            <w:pPr>
              <w:jc w:val="center"/>
              <w:rPr>
                <w:rFonts w:ascii="Calibri" w:hAnsi="Calibri" w:eastAsia="宋体"/>
                <w:sz w:val="24"/>
                <w:szCs w:val="24"/>
                <w:highlight w:val="none"/>
              </w:rPr>
            </w:pPr>
            <w:r>
              <w:rPr>
                <w:rFonts w:hint="eastAsia" w:ascii="Calibri" w:hAnsi="Calibri" w:eastAsia="宋体"/>
                <w:sz w:val="24"/>
                <w:szCs w:val="24"/>
                <w:highlight w:val="none"/>
              </w:rPr>
              <w:t>型号</w:t>
            </w:r>
          </w:p>
        </w:tc>
        <w:tc>
          <w:tcPr>
            <w:tcW w:w="2518" w:type="dxa"/>
            <w:tcBorders>
              <w:top w:val="double" w:color="auto" w:sz="2" w:space="0"/>
              <w:left w:val="double" w:color="auto" w:sz="2" w:space="0"/>
              <w:bottom w:val="double" w:color="auto" w:sz="2" w:space="0"/>
              <w:right w:val="double" w:color="auto" w:sz="2" w:space="0"/>
            </w:tcBorders>
            <w:shd w:val="clear" w:color="auto" w:fill="FFFFFF"/>
            <w:tcMar>
              <w:left w:w="108" w:type="dxa"/>
              <w:right w:w="108" w:type="dxa"/>
            </w:tcMar>
            <w:vAlign w:val="center"/>
          </w:tcPr>
          <w:p>
            <w:pPr>
              <w:jc w:val="center"/>
              <w:rPr>
                <w:rFonts w:ascii="Calibri" w:hAnsi="Calibri" w:eastAsia="宋体"/>
                <w:sz w:val="24"/>
                <w:szCs w:val="24"/>
                <w:highlight w:val="none"/>
              </w:rPr>
            </w:pPr>
            <w:r>
              <w:rPr>
                <w:rFonts w:hint="eastAsia" w:ascii="Calibri" w:hAnsi="Calibri" w:eastAsia="宋体"/>
                <w:sz w:val="24"/>
                <w:szCs w:val="24"/>
                <w:highlight w:val="none"/>
              </w:rPr>
              <w:t>物品状况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6" w:type="dxa"/>
            <w:vMerge w:val="continue"/>
            <w:tcBorders>
              <w:left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599"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411"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625"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041" w:type="dxa"/>
            <w:gridSpan w:val="2"/>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518"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ascii="Calibri" w:hAnsi="Calibri" w:eastAsia="宋体"/>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6" w:type="dxa"/>
            <w:vMerge w:val="continue"/>
            <w:tcBorders>
              <w:left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599"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411"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625"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041" w:type="dxa"/>
            <w:gridSpan w:val="2"/>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518"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ascii="Calibri" w:hAnsi="Calibri" w:eastAsia="宋体"/>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6" w:type="dxa"/>
            <w:vMerge w:val="continue"/>
            <w:tcBorders>
              <w:left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599"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411"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625"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041" w:type="dxa"/>
            <w:gridSpan w:val="2"/>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518"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6" w:type="dxa"/>
            <w:vMerge w:val="continue"/>
            <w:tcBorders>
              <w:left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599"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411"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625"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041" w:type="dxa"/>
            <w:gridSpan w:val="2"/>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518"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6" w:type="dxa"/>
            <w:vMerge w:val="continue"/>
            <w:tcBorders>
              <w:left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599"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411"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625"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041" w:type="dxa"/>
            <w:gridSpan w:val="2"/>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518"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6" w:type="dxa"/>
            <w:vMerge w:val="continue"/>
            <w:tcBorders>
              <w:left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599"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411"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625"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041" w:type="dxa"/>
            <w:gridSpan w:val="2"/>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518"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6" w:type="dxa"/>
            <w:vMerge w:val="continue"/>
            <w:tcBorders>
              <w:left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599"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411"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625"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041" w:type="dxa"/>
            <w:gridSpan w:val="2"/>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518"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6" w:type="dxa"/>
            <w:vMerge w:val="continue"/>
            <w:tcBorders>
              <w:left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599"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411"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625"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041" w:type="dxa"/>
            <w:gridSpan w:val="2"/>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518"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6" w:type="dxa"/>
            <w:vMerge w:val="continue"/>
            <w:tcBorders>
              <w:left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599"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411"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625"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041" w:type="dxa"/>
            <w:gridSpan w:val="2"/>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518"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6" w:type="dxa"/>
            <w:vMerge w:val="continue"/>
            <w:tcBorders>
              <w:left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599"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411"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625"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041" w:type="dxa"/>
            <w:gridSpan w:val="2"/>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518"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6" w:type="dxa"/>
            <w:vMerge w:val="continue"/>
            <w:tcBorders>
              <w:left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599"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411"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625"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041" w:type="dxa"/>
            <w:gridSpan w:val="2"/>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518"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736" w:type="dxa"/>
            <w:vMerge w:val="continue"/>
            <w:tcBorders>
              <w:left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599"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411"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625"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041" w:type="dxa"/>
            <w:gridSpan w:val="2"/>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518"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6" w:type="dxa"/>
            <w:vMerge w:val="continue"/>
            <w:tcBorders>
              <w:left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599"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411"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625"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041" w:type="dxa"/>
            <w:gridSpan w:val="2"/>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518"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6" w:type="dxa"/>
            <w:vMerge w:val="continue"/>
            <w:tcBorders>
              <w:left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599"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411"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625"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041" w:type="dxa"/>
            <w:gridSpan w:val="2"/>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518"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6" w:type="dxa"/>
            <w:vMerge w:val="continue"/>
            <w:tcBorders>
              <w:left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599"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411"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625"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041" w:type="dxa"/>
            <w:gridSpan w:val="2"/>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518"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6" w:type="dxa"/>
            <w:vMerge w:val="continue"/>
            <w:tcBorders>
              <w:left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599"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411"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625"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041" w:type="dxa"/>
            <w:gridSpan w:val="2"/>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518"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6" w:type="dxa"/>
            <w:vMerge w:val="continue"/>
            <w:tcBorders>
              <w:left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599"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411"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625"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041" w:type="dxa"/>
            <w:gridSpan w:val="2"/>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518"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6" w:type="dxa"/>
            <w:vMerge w:val="continue"/>
            <w:tcBorders>
              <w:left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599"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411"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625"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041" w:type="dxa"/>
            <w:gridSpan w:val="2"/>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518"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736" w:type="dxa"/>
            <w:vMerge w:val="continue"/>
            <w:tcBorders>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599"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411"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625"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1041" w:type="dxa"/>
            <w:gridSpan w:val="2"/>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hint="eastAsia" w:ascii="Calibri" w:hAnsi="Calibri" w:eastAsia="宋体"/>
                <w:sz w:val="24"/>
                <w:szCs w:val="24"/>
                <w:highlight w:val="none"/>
              </w:rPr>
            </w:pPr>
          </w:p>
        </w:tc>
        <w:tc>
          <w:tcPr>
            <w:tcW w:w="2518" w:type="dxa"/>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rPr>
                <w:rFonts w:ascii="Calibri" w:hAnsi="Calibri" w:eastAsia="宋体"/>
                <w:sz w:val="24"/>
                <w:szCs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9" w:hRule="atLeast"/>
          <w:jc w:val="center"/>
        </w:trPr>
        <w:tc>
          <w:tcPr>
            <w:tcW w:w="9930" w:type="dxa"/>
            <w:gridSpan w:val="7"/>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ind w:firstLine="2160" w:firstLineChars="900"/>
              <w:jc w:val="both"/>
              <w:rPr>
                <w:rFonts w:hint="eastAsia" w:ascii="Calibri" w:hAnsi="Calibri" w:eastAsia="宋体"/>
                <w:sz w:val="24"/>
                <w:szCs w:val="24"/>
                <w:highlight w:val="none"/>
              </w:rPr>
            </w:pPr>
          </w:p>
          <w:p>
            <w:pPr>
              <w:ind w:firstLine="480" w:firstLineChars="200"/>
              <w:jc w:val="both"/>
              <w:rPr>
                <w:rFonts w:hint="eastAsia" w:ascii="Calibri" w:hAnsi="Calibri" w:eastAsia="宋体"/>
                <w:sz w:val="24"/>
                <w:szCs w:val="24"/>
                <w:highlight w:val="none"/>
              </w:rPr>
            </w:pPr>
            <w:r>
              <w:rPr>
                <w:rFonts w:hint="eastAsia" w:ascii="Calibri" w:hAnsi="Calibri" w:eastAsia="宋体"/>
                <w:sz w:val="24"/>
                <w:szCs w:val="24"/>
                <w:highlight w:val="none"/>
              </w:rPr>
              <w:t>双方当事人对租赁房屋和附属物品、设施设备及水电使用等情况进行了交验，双方对上述所列的房屋内设备及各项费用基本情况无异议。</w:t>
            </w:r>
          </w:p>
          <w:p>
            <w:pPr>
              <w:ind w:firstLine="2160" w:firstLineChars="900"/>
              <w:jc w:val="both"/>
              <w:rPr>
                <w:rFonts w:hint="eastAsia" w:ascii="Calibri" w:hAnsi="Calibri" w:eastAsia="宋体"/>
                <w:sz w:val="24"/>
                <w:szCs w:val="24"/>
                <w:highlight w:val="none"/>
              </w:rPr>
            </w:pPr>
          </w:p>
          <w:p>
            <w:pPr>
              <w:ind w:firstLine="1200" w:firstLineChars="500"/>
              <w:jc w:val="both"/>
              <w:rPr>
                <w:rFonts w:ascii="Calibri" w:hAnsi="Calibri" w:eastAsia="宋体"/>
                <w:sz w:val="24"/>
                <w:szCs w:val="24"/>
                <w:highlight w:val="none"/>
              </w:rPr>
            </w:pPr>
            <w:r>
              <w:rPr>
                <w:rFonts w:hint="eastAsia" w:ascii="Calibri" w:hAnsi="Calibri" w:eastAsia="宋体"/>
                <w:sz w:val="24"/>
                <w:szCs w:val="24"/>
                <w:highlight w:val="none"/>
              </w:rPr>
              <w:t>出租人签字（盖章）：                                         </w:t>
            </w:r>
            <w:r>
              <w:rPr>
                <w:rFonts w:hint="eastAsia" w:ascii="Calibri" w:hAnsi="Calibri" w:eastAsia="宋体"/>
                <w:sz w:val="24"/>
                <w:szCs w:val="24"/>
                <w:highlight w:val="none"/>
                <w:lang w:val="en-US" w:eastAsia="zh-CN"/>
              </w:rPr>
              <w:t xml:space="preserve">        </w:t>
            </w:r>
            <w:r>
              <w:rPr>
                <w:rFonts w:hint="eastAsia" w:ascii="Calibri" w:hAnsi="Calibri" w:eastAsia="宋体"/>
                <w:sz w:val="24"/>
                <w:szCs w:val="24"/>
                <w:highlight w:val="none"/>
              </w:rPr>
              <w:t>承租人签字（盖章）：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9930" w:type="dxa"/>
            <w:gridSpan w:val="7"/>
            <w:tcBorders>
              <w:top w:val="nil"/>
              <w:left w:val="double" w:color="auto" w:sz="2" w:space="0"/>
              <w:bottom w:val="double" w:color="auto" w:sz="2" w:space="0"/>
              <w:right w:val="double" w:color="auto" w:sz="2" w:space="0"/>
            </w:tcBorders>
            <w:shd w:val="clear" w:color="auto" w:fill="FFFFFF"/>
            <w:tcMar>
              <w:left w:w="108" w:type="dxa"/>
              <w:right w:w="108" w:type="dxa"/>
            </w:tcMar>
            <w:vAlign w:val="center"/>
          </w:tcPr>
          <w:p>
            <w:pPr>
              <w:ind w:firstLine="480" w:firstLineChars="200"/>
              <w:jc w:val="left"/>
              <w:rPr>
                <w:rFonts w:ascii="Calibri" w:hAnsi="Calibri" w:eastAsia="宋体"/>
                <w:sz w:val="24"/>
                <w:szCs w:val="24"/>
                <w:highlight w:val="none"/>
              </w:rPr>
            </w:pPr>
            <w:r>
              <w:rPr>
                <w:rFonts w:hint="eastAsia" w:ascii="Calibri" w:hAnsi="Calibri" w:eastAsia="宋体"/>
                <w:sz w:val="24"/>
                <w:szCs w:val="24"/>
                <w:highlight w:val="none"/>
              </w:rPr>
              <w:t>交验日：        年   </w:t>
            </w:r>
            <w:r>
              <w:rPr>
                <w:rFonts w:hint="eastAsia" w:ascii="Calibri" w:hAnsi="Calibri" w:eastAsia="宋体"/>
                <w:sz w:val="24"/>
                <w:szCs w:val="24"/>
                <w:highlight w:val="none"/>
                <w:lang w:val="en-US" w:eastAsia="zh-CN"/>
              </w:rPr>
              <w:t xml:space="preserve"> </w:t>
            </w:r>
            <w:r>
              <w:rPr>
                <w:rFonts w:hint="eastAsia" w:ascii="Calibri" w:hAnsi="Calibri" w:eastAsia="宋体"/>
                <w:sz w:val="24"/>
                <w:szCs w:val="24"/>
                <w:highlight w:val="none"/>
              </w:rPr>
              <w:t>月   </w:t>
            </w:r>
            <w:r>
              <w:rPr>
                <w:rFonts w:hint="eastAsia" w:ascii="Calibri" w:hAnsi="Calibri" w:eastAsia="宋体"/>
                <w:sz w:val="24"/>
                <w:szCs w:val="24"/>
                <w:highlight w:val="none"/>
                <w:lang w:val="en-US" w:eastAsia="zh-CN"/>
              </w:rPr>
              <w:t xml:space="preserve"> </w:t>
            </w:r>
            <w:r>
              <w:rPr>
                <w:rFonts w:hint="eastAsia" w:ascii="Calibri" w:hAnsi="Calibri" w:eastAsia="宋体"/>
                <w:sz w:val="24"/>
                <w:szCs w:val="24"/>
                <w:highlight w:val="none"/>
              </w:rPr>
              <w:t>日</w:t>
            </w:r>
          </w:p>
        </w:tc>
      </w:tr>
    </w:tbl>
    <w:p>
      <w:pPr>
        <w:widowControl/>
        <w:adjustRightInd w:val="0"/>
        <w:snapToGrid w:val="0"/>
        <w:spacing w:line="560" w:lineRule="exact"/>
        <w:ind w:firstLine="0" w:firstLineChars="0"/>
        <w:jc w:val="left"/>
        <w:rPr>
          <w:rFonts w:hint="eastAsia" w:ascii="仿宋_GB2312" w:cs="宋体" w:hAnsiTheme="minorEastAsia"/>
          <w:b w:val="0"/>
          <w:kern w:val="0"/>
          <w:sz w:val="32"/>
          <w:szCs w:val="32"/>
          <w:highlight w:val="none"/>
          <w:lang w:eastAsia="zh-CN"/>
        </w:rPr>
      </w:pPr>
    </w:p>
    <w:p>
      <w:pPr>
        <w:widowControl/>
        <w:adjustRightInd w:val="0"/>
        <w:snapToGrid w:val="0"/>
        <w:spacing w:line="560" w:lineRule="exact"/>
        <w:ind w:firstLine="0" w:firstLineChars="0"/>
        <w:jc w:val="left"/>
        <w:rPr>
          <w:rFonts w:hint="default" w:ascii="仿宋_GB2312" w:eastAsia="仿宋_GB2312" w:cs="宋体" w:hAnsiTheme="minorEastAsia"/>
          <w:b w:val="0"/>
          <w:kern w:val="0"/>
          <w:sz w:val="32"/>
          <w:szCs w:val="32"/>
          <w:highlight w:val="none"/>
          <w:lang w:eastAsia="zh-CN"/>
        </w:rPr>
      </w:pPr>
      <w:r>
        <w:rPr>
          <w:rFonts w:hint="eastAsia" w:ascii="仿宋_GB2312" w:cs="宋体" w:hAnsiTheme="minorEastAsia"/>
          <w:b w:val="0"/>
          <w:kern w:val="0"/>
          <w:sz w:val="32"/>
          <w:szCs w:val="32"/>
          <w:highlight w:val="none"/>
          <w:lang w:eastAsia="zh-CN"/>
        </w:rPr>
        <w:t>附件</w:t>
      </w:r>
      <w:r>
        <w:rPr>
          <w:rFonts w:hint="eastAsia" w:ascii="仿宋_GB2312" w:cs="宋体" w:hAnsiTheme="minorEastAsia"/>
          <w:b w:val="0"/>
          <w:kern w:val="0"/>
          <w:sz w:val="32"/>
          <w:szCs w:val="32"/>
          <w:highlight w:val="none"/>
          <w:lang w:val="en-US" w:eastAsia="zh-CN"/>
        </w:rPr>
        <w:t>2：</w:t>
      </w:r>
    </w:p>
    <w:p>
      <w:pPr>
        <w:jc w:val="center"/>
        <w:rPr>
          <w:rFonts w:ascii="方正小标宋简体" w:eastAsia="方正小标宋简体" w:cs="Arial" w:hAnsiTheme="minorEastAsia"/>
          <w:b/>
          <w:sz w:val="44"/>
          <w:szCs w:val="44"/>
          <w:highlight w:val="none"/>
          <w:shd w:val="clear" w:color="auto" w:fill="FFFFFF"/>
        </w:rPr>
      </w:pPr>
      <w:r>
        <w:rPr>
          <w:rFonts w:hint="eastAsia" w:ascii="方正小标宋简体" w:eastAsia="方正小标宋简体" w:cs="宋体" w:hAnsiTheme="minorEastAsia"/>
          <w:b/>
          <w:kern w:val="0"/>
          <w:sz w:val="44"/>
          <w:szCs w:val="44"/>
          <w:highlight w:val="none"/>
        </w:rPr>
        <w:t>承租方安全责任书</w:t>
      </w:r>
    </w:p>
    <w:p>
      <w:pPr>
        <w:widowControl/>
        <w:spacing w:before="100" w:beforeAutospacing="1" w:after="100" w:afterAutospacing="1" w:line="560" w:lineRule="exact"/>
        <w:jc w:val="left"/>
        <w:rPr>
          <w:rFonts w:hint="eastAsia" w:ascii="仿宋_GB2312" w:cs="Arial" w:hAnsiTheme="minorEastAsia"/>
          <w:color w:val="000000"/>
          <w:szCs w:val="32"/>
          <w:highlight w:val="none"/>
          <w:shd w:val="clear" w:color="auto" w:fill="FFFFFF"/>
        </w:rPr>
      </w:pPr>
      <w:r>
        <w:rPr>
          <w:rFonts w:hint="eastAsia" w:ascii="仿宋_GB2312" w:cs="Arial" w:hAnsiTheme="minorEastAsia"/>
          <w:color w:val="000000"/>
          <w:szCs w:val="32"/>
          <w:highlight w:val="none"/>
          <w:shd w:val="clear" w:color="auto" w:fill="FFFFFF"/>
        </w:rPr>
        <w:t xml:space="preserve">甲方： </w:t>
      </w:r>
    </w:p>
    <w:p>
      <w:pPr>
        <w:widowControl/>
        <w:spacing w:before="100" w:beforeAutospacing="1" w:after="100" w:afterAutospacing="1" w:line="560" w:lineRule="exact"/>
        <w:jc w:val="left"/>
        <w:rPr>
          <w:rFonts w:hint="eastAsia" w:ascii="仿宋_GB2312" w:cs="Arial" w:hAnsiTheme="minorEastAsia"/>
          <w:color w:val="000000"/>
          <w:szCs w:val="32"/>
          <w:highlight w:val="none"/>
          <w:shd w:val="clear" w:color="auto" w:fill="FFFFFF"/>
        </w:rPr>
      </w:pPr>
      <w:r>
        <w:rPr>
          <w:rFonts w:hint="eastAsia" w:ascii="仿宋_GB2312" w:cs="Arial" w:hAnsiTheme="minorEastAsia"/>
          <w:color w:val="000000"/>
          <w:szCs w:val="32"/>
          <w:highlight w:val="none"/>
          <w:shd w:val="clear" w:color="auto" w:fill="FFFFFF"/>
        </w:rPr>
        <w:t xml:space="preserve">乙方： </w:t>
      </w:r>
    </w:p>
    <w:p>
      <w:pPr>
        <w:widowControl/>
        <w:adjustRightInd w:val="0"/>
        <w:snapToGrid w:val="0"/>
        <w:spacing w:line="560" w:lineRule="exact"/>
        <w:ind w:firstLine="640" w:firstLineChars="200"/>
        <w:jc w:val="left"/>
        <w:rPr>
          <w:rFonts w:ascii="仿宋_GB2312" w:cs="Arial" w:hAnsiTheme="minorEastAsia"/>
          <w:color w:val="000000"/>
          <w:szCs w:val="32"/>
          <w:highlight w:val="none"/>
          <w:shd w:val="clear" w:color="auto" w:fill="FFFFFF"/>
        </w:rPr>
      </w:pPr>
      <w:r>
        <w:rPr>
          <w:rFonts w:hint="eastAsia" w:ascii="仿宋_GB2312" w:cs="Arial" w:hAnsiTheme="minorEastAsia"/>
          <w:color w:val="000000"/>
          <w:szCs w:val="32"/>
          <w:highlight w:val="none"/>
          <w:shd w:val="clear" w:color="auto" w:fill="FFFFFF"/>
        </w:rPr>
        <w:t>为了贯彻执行《中华人民共和国消防法》及其他各种安全法规，牢固树立安全第一的思想，遵照《浙江省安全生产条例》、《</w:t>
      </w:r>
      <w:r>
        <w:rPr>
          <w:rFonts w:hint="eastAsia" w:ascii="仿宋_GB2312" w:cs="宋体" w:hAnsiTheme="minorEastAsia"/>
          <w:kern w:val="0"/>
          <w:szCs w:val="32"/>
          <w:highlight w:val="none"/>
        </w:rPr>
        <w:t>宁波市江北区人民政府关于进一步加强江北区国有房产管理工作的意见</w:t>
      </w:r>
      <w:r>
        <w:rPr>
          <w:rFonts w:hint="eastAsia" w:ascii="仿宋_GB2312" w:cs="Arial" w:hAnsiTheme="minorEastAsia"/>
          <w:color w:val="000000"/>
          <w:szCs w:val="32"/>
          <w:highlight w:val="none"/>
          <w:shd w:val="clear" w:color="auto" w:fill="FFFFFF"/>
        </w:rPr>
        <w:t>》等有关法律法规</w:t>
      </w:r>
      <w:r>
        <w:rPr>
          <w:rFonts w:hint="eastAsia" w:ascii="仿宋_GB2312" w:cs="Arial" w:hAnsiTheme="minorEastAsia"/>
          <w:color w:val="000000"/>
          <w:szCs w:val="32"/>
          <w:highlight w:val="none"/>
          <w:shd w:val="clear" w:color="auto" w:fill="FFFFFF"/>
          <w:lang w:eastAsia="zh-CN"/>
        </w:rPr>
        <w:t>文件</w:t>
      </w:r>
      <w:r>
        <w:rPr>
          <w:rFonts w:hint="eastAsia" w:ascii="仿宋_GB2312" w:cs="Arial" w:hAnsiTheme="minorEastAsia"/>
          <w:color w:val="000000"/>
          <w:szCs w:val="32"/>
          <w:highlight w:val="none"/>
          <w:shd w:val="clear" w:color="auto" w:fill="FFFFFF"/>
        </w:rPr>
        <w:t>的规定，明确甲方为场地（房屋）出租单位，乙方为承租单位，承担安全生产主体责任，为此甲、乙双方签订以下安全责任书。</w:t>
      </w:r>
      <w:r>
        <w:rPr>
          <w:rFonts w:hint="eastAsia" w:ascii="仿宋_GB2312" w:cs="Arial" w:hAnsiTheme="minorEastAsia"/>
          <w:color w:val="000000"/>
          <w:szCs w:val="32"/>
          <w:highlight w:val="none"/>
        </w:rPr>
        <w:br w:type="textWrapping"/>
      </w:r>
      <w:r>
        <w:rPr>
          <w:rFonts w:hint="eastAsia" w:ascii="仿宋_GB2312" w:cs="Arial" w:hAnsiTheme="minorEastAsia"/>
          <w:color w:val="000000"/>
          <w:szCs w:val="32"/>
          <w:highlight w:val="none"/>
          <w:shd w:val="clear" w:color="auto" w:fill="FFFFFF"/>
        </w:rPr>
        <w:t xml:space="preserve">    一、乙方租赁甲方生产经营用地（房屋），在经营中应承担以下安全责任。</w:t>
      </w:r>
      <w:r>
        <w:rPr>
          <w:rFonts w:hint="eastAsia" w:ascii="仿宋_GB2312" w:cs="Arial" w:hAnsiTheme="minorEastAsia"/>
          <w:color w:val="000000"/>
          <w:szCs w:val="32"/>
          <w:highlight w:val="none"/>
        </w:rPr>
        <w:br w:type="textWrapping"/>
      </w:r>
      <w:r>
        <w:rPr>
          <w:rFonts w:hint="eastAsia" w:cs="Arial" w:asciiTheme="minorEastAsia" w:hAnsiTheme="minorEastAsia"/>
          <w:color w:val="000000"/>
          <w:szCs w:val="32"/>
          <w:highlight w:val="none"/>
          <w:shd w:val="clear" w:color="auto" w:fill="FFFFFF"/>
        </w:rPr>
        <w:t>  </w:t>
      </w:r>
      <w:r>
        <w:rPr>
          <w:rFonts w:hint="eastAsia" w:ascii="仿宋_GB2312" w:cs="Arial" w:hAnsiTheme="minorEastAsia"/>
          <w:color w:val="000000"/>
          <w:szCs w:val="32"/>
          <w:highlight w:val="none"/>
          <w:shd w:val="clear" w:color="auto" w:fill="FFFFFF"/>
        </w:rPr>
        <w:t>1.乙方应严格遵守国家的法律、法规和地方各项治安、消防安全管理制度，自觉接受执法和主管部门的检查和甲方监管，配合上级部门及甲方进行安全监督检查工作。</w:t>
      </w:r>
    </w:p>
    <w:p>
      <w:pPr>
        <w:widowControl/>
        <w:adjustRightInd w:val="0"/>
        <w:snapToGrid w:val="0"/>
        <w:spacing w:line="560" w:lineRule="exact"/>
        <w:ind w:firstLine="640" w:firstLineChars="200"/>
        <w:jc w:val="left"/>
        <w:rPr>
          <w:rFonts w:ascii="仿宋_GB2312" w:cs="Arial" w:hAnsiTheme="minorEastAsia"/>
          <w:color w:val="000000"/>
          <w:szCs w:val="32"/>
          <w:highlight w:val="none"/>
          <w:shd w:val="clear" w:color="auto" w:fill="FFFFFF"/>
        </w:rPr>
      </w:pPr>
      <w:r>
        <w:rPr>
          <w:rFonts w:hint="eastAsia" w:ascii="仿宋_GB2312" w:cs="Arial" w:hAnsiTheme="minorEastAsia"/>
          <w:color w:val="000000"/>
          <w:szCs w:val="32"/>
          <w:highlight w:val="none"/>
          <w:shd w:val="clear" w:color="auto" w:fill="FFFFFF"/>
        </w:rPr>
        <w:t>2.乙方应根据国家及地方相关法律法规制定各项具体安全制度和应急预案，并组织实施、演练；制定安全岗位责任制，划分防火责任区，指定安全防火责任人，按照国家标准完善安全生产必备的硬件设施，配备消防器材并掌握其使用方法，办理完毕各类资质许可和证照。</w:t>
      </w:r>
      <w:r>
        <w:rPr>
          <w:rFonts w:hint="eastAsia" w:ascii="仿宋_GB2312" w:cs="Arial" w:hAnsiTheme="minorEastAsia"/>
          <w:color w:val="000000"/>
          <w:szCs w:val="32"/>
          <w:highlight w:val="none"/>
        </w:rPr>
        <w:br w:type="textWrapping"/>
      </w:r>
      <w:r>
        <w:rPr>
          <w:rFonts w:hint="eastAsia" w:cs="Arial" w:asciiTheme="minorEastAsia" w:hAnsiTheme="minorEastAsia"/>
          <w:color w:val="000000"/>
          <w:szCs w:val="32"/>
          <w:highlight w:val="none"/>
          <w:shd w:val="clear" w:color="auto" w:fill="FFFFFF"/>
        </w:rPr>
        <w:t>  </w:t>
      </w:r>
      <w:r>
        <w:rPr>
          <w:rFonts w:hint="eastAsia" w:ascii="仿宋_GB2312" w:cs="Arial" w:hAnsiTheme="minorEastAsia"/>
          <w:color w:val="000000"/>
          <w:szCs w:val="32"/>
          <w:highlight w:val="none"/>
          <w:shd w:val="clear" w:color="auto" w:fill="FFFFFF"/>
        </w:rPr>
        <w:t>3.乙方在租赁期间内应加强日常安全管理，定期对该</w:t>
      </w:r>
      <w:r>
        <w:rPr>
          <w:rFonts w:hint="eastAsia" w:ascii="仿宋_GB2312" w:cs="Arial" w:hAnsiTheme="minorEastAsia"/>
          <w:color w:val="000000"/>
          <w:szCs w:val="32"/>
          <w:highlight w:val="none"/>
          <w:shd w:val="clear" w:color="auto" w:fill="FFFFFF"/>
          <w:lang w:eastAsia="zh-CN"/>
        </w:rPr>
        <w:t>房屋</w:t>
      </w:r>
      <w:r>
        <w:rPr>
          <w:rFonts w:hint="eastAsia" w:ascii="仿宋_GB2312" w:cs="Arial" w:hAnsiTheme="minorEastAsia"/>
          <w:color w:val="000000"/>
          <w:szCs w:val="32"/>
          <w:highlight w:val="none"/>
          <w:shd w:val="clear" w:color="auto" w:fill="FFFFFF"/>
        </w:rPr>
        <w:t>电器、电器线路等进行检查检修,加强安全性能维护,并配合甲方对本</w:t>
      </w:r>
      <w:r>
        <w:rPr>
          <w:rFonts w:hint="eastAsia" w:ascii="仿宋_GB2312" w:cs="Arial" w:hAnsiTheme="minorEastAsia"/>
          <w:color w:val="000000"/>
          <w:szCs w:val="32"/>
          <w:highlight w:val="none"/>
          <w:shd w:val="clear" w:color="auto" w:fill="FFFFFF"/>
          <w:lang w:eastAsia="zh-CN"/>
        </w:rPr>
        <w:t>房屋</w:t>
      </w:r>
      <w:r>
        <w:rPr>
          <w:rFonts w:hint="eastAsia" w:ascii="仿宋_GB2312" w:cs="Arial" w:hAnsiTheme="minorEastAsia"/>
          <w:color w:val="000000"/>
          <w:szCs w:val="32"/>
          <w:highlight w:val="none"/>
          <w:shd w:val="clear" w:color="auto" w:fill="FFFFFF"/>
        </w:rPr>
        <w:t>的消防安全检查、监督；配备专职安全管理人员，制定安全管理制度，做好安全管理台账，加强对员工安全教育培训，组织安全检查，及时消除安全隐患，组织好安全值班、值宿，确保资产及货物的安全完好。</w:t>
      </w:r>
      <w:r>
        <w:rPr>
          <w:rFonts w:hint="eastAsia" w:ascii="仿宋_GB2312" w:cs="Arial" w:hAnsiTheme="minorEastAsia"/>
          <w:color w:val="000000"/>
          <w:szCs w:val="32"/>
          <w:highlight w:val="none"/>
        </w:rPr>
        <w:br w:type="textWrapping"/>
      </w:r>
      <w:r>
        <w:rPr>
          <w:rFonts w:hint="eastAsia" w:cs="Arial" w:asciiTheme="minorEastAsia" w:hAnsiTheme="minorEastAsia"/>
          <w:color w:val="000000"/>
          <w:szCs w:val="32"/>
          <w:highlight w:val="none"/>
          <w:shd w:val="clear" w:color="auto" w:fill="FFFFFF"/>
        </w:rPr>
        <w:t>  </w:t>
      </w:r>
      <w:r>
        <w:rPr>
          <w:rFonts w:hint="eastAsia" w:ascii="仿宋_GB2312" w:cs="Arial" w:hAnsiTheme="minorEastAsia"/>
          <w:color w:val="000000"/>
          <w:szCs w:val="32"/>
          <w:highlight w:val="none"/>
          <w:shd w:val="clear" w:color="auto" w:fill="FFFFFF"/>
        </w:rPr>
        <w:t>4.乙方不得擅自对</w:t>
      </w:r>
      <w:r>
        <w:rPr>
          <w:rFonts w:hint="eastAsia" w:ascii="仿宋_GB2312" w:cs="Arial" w:hAnsiTheme="minorEastAsia"/>
          <w:color w:val="000000"/>
          <w:szCs w:val="32"/>
          <w:highlight w:val="none"/>
          <w:shd w:val="clear" w:color="auto" w:fill="FFFFFF"/>
          <w:lang w:eastAsia="zh-CN"/>
        </w:rPr>
        <w:t>房屋</w:t>
      </w:r>
      <w:r>
        <w:rPr>
          <w:rFonts w:hint="eastAsia" w:ascii="仿宋_GB2312" w:cs="Arial" w:hAnsiTheme="minorEastAsia"/>
          <w:color w:val="000000"/>
          <w:szCs w:val="32"/>
          <w:highlight w:val="none"/>
          <w:shd w:val="clear" w:color="auto" w:fill="FFFFFF"/>
        </w:rPr>
        <w:t>拆墙、打洞或改（扩）建等形式改变</w:t>
      </w:r>
      <w:r>
        <w:rPr>
          <w:rFonts w:hint="eastAsia" w:ascii="仿宋_GB2312" w:cs="Arial" w:hAnsiTheme="minorEastAsia"/>
          <w:color w:val="000000"/>
          <w:szCs w:val="32"/>
          <w:highlight w:val="none"/>
          <w:shd w:val="clear" w:color="auto" w:fill="FFFFFF"/>
          <w:lang w:eastAsia="zh-CN"/>
        </w:rPr>
        <w:t>房屋</w:t>
      </w:r>
      <w:r>
        <w:rPr>
          <w:rFonts w:hint="eastAsia" w:ascii="仿宋_GB2312" w:cs="Arial" w:hAnsiTheme="minorEastAsia"/>
          <w:color w:val="000000"/>
          <w:szCs w:val="32"/>
          <w:highlight w:val="none"/>
          <w:shd w:val="clear" w:color="auto" w:fill="FFFFFF"/>
        </w:rPr>
        <w:t>交接时的状态，不得堆放超过</w:t>
      </w:r>
      <w:r>
        <w:rPr>
          <w:rFonts w:hint="eastAsia" w:ascii="仿宋_GB2312" w:cs="Arial" w:hAnsiTheme="minorEastAsia"/>
          <w:color w:val="000000"/>
          <w:szCs w:val="32"/>
          <w:highlight w:val="none"/>
          <w:shd w:val="clear" w:color="auto" w:fill="FFFFFF"/>
          <w:lang w:eastAsia="zh-CN"/>
        </w:rPr>
        <w:t>房屋</w:t>
      </w:r>
      <w:r>
        <w:rPr>
          <w:rFonts w:hint="eastAsia" w:ascii="仿宋_GB2312" w:cs="Arial" w:hAnsiTheme="minorEastAsia"/>
          <w:color w:val="000000"/>
          <w:szCs w:val="32"/>
          <w:highlight w:val="none"/>
          <w:shd w:val="clear" w:color="auto" w:fill="FFFFFF"/>
        </w:rPr>
        <w:t>负荷的重物、损坏附属设施等行为。如确需对</w:t>
      </w:r>
      <w:r>
        <w:rPr>
          <w:rFonts w:hint="eastAsia" w:ascii="仿宋_GB2312" w:cs="Arial" w:hAnsiTheme="minorEastAsia"/>
          <w:color w:val="000000"/>
          <w:szCs w:val="32"/>
          <w:highlight w:val="none"/>
          <w:shd w:val="clear" w:color="auto" w:fill="FFFFFF"/>
          <w:lang w:eastAsia="zh-CN"/>
        </w:rPr>
        <w:t>房屋</w:t>
      </w:r>
      <w:r>
        <w:rPr>
          <w:rFonts w:hint="eastAsia" w:ascii="仿宋_GB2312" w:cs="Arial" w:hAnsiTheme="minorEastAsia"/>
          <w:color w:val="000000"/>
          <w:szCs w:val="32"/>
          <w:highlight w:val="none"/>
          <w:shd w:val="clear" w:color="auto" w:fill="FFFFFF"/>
        </w:rPr>
        <w:t>装修、改（扩）建等，在报经甲方书面同意前提下，再报经公安、消防、房管等相关职能部门批准同意后方可进行施工，并验收合格，才能使用，所需费用由乙方自理，水、电、气配置图交甲方备存。</w:t>
      </w:r>
      <w:r>
        <w:rPr>
          <w:rFonts w:hint="eastAsia" w:ascii="仿宋_GB2312" w:cs="Arial" w:hAnsiTheme="minorEastAsia"/>
          <w:color w:val="000000"/>
          <w:szCs w:val="32"/>
          <w:highlight w:val="none"/>
        </w:rPr>
        <w:br w:type="textWrapping"/>
      </w:r>
      <w:r>
        <w:rPr>
          <w:rFonts w:hint="eastAsia" w:cs="Arial" w:asciiTheme="minorEastAsia" w:hAnsiTheme="minorEastAsia"/>
          <w:color w:val="000000"/>
          <w:szCs w:val="32"/>
          <w:highlight w:val="none"/>
          <w:shd w:val="clear" w:color="auto" w:fill="FFFFFF"/>
        </w:rPr>
        <w:t>  </w:t>
      </w:r>
      <w:r>
        <w:rPr>
          <w:rFonts w:hint="eastAsia" w:ascii="仿宋_GB2312" w:cs="Arial" w:hAnsiTheme="minorEastAsia"/>
          <w:color w:val="000000"/>
          <w:szCs w:val="32"/>
          <w:highlight w:val="none"/>
          <w:shd w:val="clear" w:color="auto" w:fill="FFFFFF"/>
        </w:rPr>
        <w:t>5.乙方在经营活动中，不得在承租区域内存放易燃、易爆、有毒等危险品。乙方不得利用</w:t>
      </w:r>
      <w:r>
        <w:rPr>
          <w:rFonts w:hint="eastAsia" w:ascii="仿宋_GB2312" w:cs="Arial" w:hAnsiTheme="minorEastAsia"/>
          <w:color w:val="000000"/>
          <w:szCs w:val="32"/>
          <w:highlight w:val="none"/>
          <w:shd w:val="clear" w:color="auto" w:fill="FFFFFF"/>
          <w:lang w:eastAsia="zh-CN"/>
        </w:rPr>
        <w:t>房屋</w:t>
      </w:r>
      <w:r>
        <w:rPr>
          <w:rFonts w:hint="eastAsia" w:ascii="仿宋_GB2312" w:cs="Arial" w:hAnsiTheme="minorEastAsia"/>
          <w:color w:val="000000"/>
          <w:szCs w:val="32"/>
          <w:highlight w:val="none"/>
          <w:shd w:val="clear" w:color="auto" w:fill="FFFFFF"/>
        </w:rPr>
        <w:t>从事非法生产、加工、储存等违法违纪违规活动。</w:t>
      </w:r>
      <w:r>
        <w:rPr>
          <w:rFonts w:hint="eastAsia" w:ascii="仿宋_GB2312" w:cs="Arial" w:hAnsiTheme="minorEastAsia"/>
          <w:color w:val="000000"/>
          <w:szCs w:val="32"/>
          <w:highlight w:val="none"/>
        </w:rPr>
        <w:br w:type="textWrapping"/>
      </w:r>
      <w:r>
        <w:rPr>
          <w:rFonts w:hint="eastAsia" w:cs="Arial" w:asciiTheme="minorEastAsia" w:hAnsiTheme="minorEastAsia"/>
          <w:color w:val="000000"/>
          <w:szCs w:val="32"/>
          <w:highlight w:val="none"/>
          <w:shd w:val="clear" w:color="auto" w:fill="FFFFFF"/>
        </w:rPr>
        <w:t>  </w:t>
      </w:r>
      <w:r>
        <w:rPr>
          <w:rFonts w:hint="eastAsia" w:ascii="仿宋_GB2312" w:cs="Arial" w:hAnsiTheme="minorEastAsia"/>
          <w:color w:val="000000"/>
          <w:szCs w:val="32"/>
          <w:highlight w:val="none"/>
          <w:shd w:val="clear" w:color="auto" w:fill="FFFFFF"/>
        </w:rPr>
        <w:t>6.乙方应妥善管理承租区域内消防、安全设施设备，定期进行检查、维护，对过期、失效消防器材进行更换。</w:t>
      </w:r>
      <w:r>
        <w:rPr>
          <w:rFonts w:hint="eastAsia" w:ascii="仿宋_GB2312" w:cs="Arial" w:hAnsiTheme="minorEastAsia"/>
          <w:color w:val="000000"/>
          <w:szCs w:val="32"/>
          <w:highlight w:val="none"/>
        </w:rPr>
        <w:br w:type="textWrapping"/>
      </w:r>
      <w:r>
        <w:rPr>
          <w:rFonts w:hint="eastAsia" w:cs="Arial" w:asciiTheme="minorEastAsia" w:hAnsiTheme="minorEastAsia"/>
          <w:color w:val="000000"/>
          <w:szCs w:val="32"/>
          <w:highlight w:val="none"/>
          <w:shd w:val="clear" w:color="auto" w:fill="FFFFFF"/>
        </w:rPr>
        <w:t>  </w:t>
      </w:r>
      <w:r>
        <w:rPr>
          <w:rFonts w:hint="eastAsia" w:ascii="仿宋_GB2312" w:cs="Arial" w:hAnsiTheme="minorEastAsia"/>
          <w:color w:val="000000"/>
          <w:szCs w:val="32"/>
          <w:highlight w:val="none"/>
          <w:shd w:val="clear" w:color="auto" w:fill="FFFFFF"/>
        </w:rPr>
        <w:t>7.租赁期间内，用电必须符合安全规定，禁止违章安装灯具和配电设施，禁止使用超负荷电气产品，及时对用电设备维修保养，禁止带病作业，禁止乱拉接电线，禁止使用违禁电器，禁止使用不符合标准的保险装置，租赁区域内禁止进行电焊、风焊、切割等电气作业。未经消防、电力部门允许,不准使用大功率电器,不准私拉电力线路,以防火灾。停电后，禁止使用蜡烛等明火照明。</w:t>
      </w:r>
    </w:p>
    <w:p>
      <w:pPr>
        <w:widowControl/>
        <w:adjustRightInd w:val="0"/>
        <w:snapToGrid w:val="0"/>
        <w:spacing w:line="560" w:lineRule="exact"/>
        <w:ind w:firstLine="640" w:firstLineChars="200"/>
        <w:jc w:val="left"/>
        <w:rPr>
          <w:rFonts w:ascii="仿宋_GB2312" w:cs="Arial" w:hAnsiTheme="minorEastAsia"/>
          <w:color w:val="000000"/>
          <w:szCs w:val="32"/>
          <w:highlight w:val="none"/>
          <w:shd w:val="clear" w:color="auto" w:fill="FFFFFF"/>
        </w:rPr>
      </w:pPr>
      <w:r>
        <w:rPr>
          <w:rFonts w:hint="eastAsia" w:ascii="仿宋_GB2312" w:cs="Arial" w:hAnsiTheme="minorEastAsia"/>
          <w:color w:val="000000"/>
          <w:szCs w:val="32"/>
          <w:highlight w:val="none"/>
          <w:shd w:val="clear" w:color="auto" w:fill="FFFFFF"/>
        </w:rPr>
        <w:t>8.在租赁区域内需要安装火炉使用明火时，必须符合安全规定（不具备条件的，禁止使用）。经防火负责人批准，并指定专人管理。明火装置与电线、顶棚、房檐、门窗、墙壁等租赁区域内设施保持一定的安全距离，并用耐火材料隔开。禁止使用汽油等易燃液体引火，禁止使用火源烘烤衣物和其它物品，禁止堆放易燃、易爆等危险物品，禁止在消防通道内乱堆乱放垃圾、杂物、停车等阻碍消防通道的正常通行。</w:t>
      </w:r>
    </w:p>
    <w:p>
      <w:pPr>
        <w:widowControl/>
        <w:adjustRightInd w:val="0"/>
        <w:snapToGrid w:val="0"/>
        <w:spacing w:line="560" w:lineRule="exact"/>
        <w:ind w:firstLine="640" w:firstLineChars="200"/>
        <w:jc w:val="left"/>
        <w:rPr>
          <w:rFonts w:ascii="仿宋_GB2312" w:cs="Arial" w:hAnsiTheme="minorEastAsia"/>
          <w:color w:val="000000"/>
          <w:szCs w:val="32"/>
          <w:highlight w:val="none"/>
          <w:shd w:val="clear" w:color="auto" w:fill="FFFFFF"/>
        </w:rPr>
      </w:pPr>
      <w:r>
        <w:rPr>
          <w:rFonts w:hint="eastAsia" w:ascii="仿宋_GB2312" w:cs="Arial" w:hAnsiTheme="minorEastAsia"/>
          <w:color w:val="000000"/>
          <w:szCs w:val="32"/>
          <w:highlight w:val="none"/>
          <w:shd w:val="clear" w:color="auto" w:fill="FFFFFF"/>
        </w:rPr>
        <w:t>9.租赁期间内如需要配备电工、锅炉工等特种作业人员时，必须持证上岗，上岗证复印件加盖乙方公章报甲方及相关部门备案。乙方必须制定锅炉等特种设备安全管理制度，落实安全防控措施，对危险源管控到位。乙方应按照国务院《特种设备安全监察条例》及地方相关特种设备规定，定期对锅炉等特种设备进行检测检修，保证安全使用。</w:t>
      </w:r>
      <w:r>
        <w:rPr>
          <w:rFonts w:hint="eastAsia" w:cs="Arial" w:asciiTheme="minorEastAsia" w:hAnsiTheme="minorEastAsia"/>
          <w:color w:val="000000"/>
          <w:szCs w:val="32"/>
          <w:highlight w:val="none"/>
          <w:shd w:val="clear" w:color="auto" w:fill="FFFFFF"/>
        </w:rPr>
        <w:t> </w:t>
      </w:r>
    </w:p>
    <w:p>
      <w:pPr>
        <w:widowControl/>
        <w:adjustRightInd w:val="0"/>
        <w:snapToGrid w:val="0"/>
        <w:spacing w:line="560" w:lineRule="exact"/>
        <w:ind w:firstLine="640" w:firstLineChars="200"/>
        <w:jc w:val="left"/>
        <w:rPr>
          <w:rFonts w:ascii="仿宋_GB2312" w:cs="Arial" w:hAnsiTheme="minorEastAsia"/>
          <w:color w:val="000000"/>
          <w:szCs w:val="32"/>
          <w:highlight w:val="none"/>
          <w:shd w:val="clear" w:color="auto" w:fill="FFFFFF"/>
        </w:rPr>
      </w:pPr>
      <w:r>
        <w:rPr>
          <w:rFonts w:hint="eastAsia" w:ascii="仿宋_GB2312" w:cs="Arial" w:hAnsiTheme="minorEastAsia"/>
          <w:color w:val="000000"/>
          <w:szCs w:val="32"/>
          <w:highlight w:val="none"/>
          <w:shd w:val="clear" w:color="auto" w:fill="FFFFFF"/>
        </w:rPr>
        <w:t>10.每天生产经营结束后，乙方作为承租方必须进行全面彻底检查，消除易燃物，处理好电源、火源，并做好书面的交接班手续及书面记录，有关人员方可离去。</w:t>
      </w:r>
    </w:p>
    <w:p>
      <w:pPr>
        <w:widowControl/>
        <w:adjustRightInd w:val="0"/>
        <w:snapToGrid w:val="0"/>
        <w:spacing w:line="560" w:lineRule="exact"/>
        <w:ind w:firstLine="640" w:firstLineChars="200"/>
        <w:jc w:val="left"/>
        <w:rPr>
          <w:rFonts w:ascii="仿宋_GB2312" w:cs="Arial" w:hAnsiTheme="minorEastAsia"/>
          <w:color w:val="000000"/>
          <w:szCs w:val="32"/>
          <w:highlight w:val="none"/>
          <w:shd w:val="clear" w:color="auto" w:fill="FFFFFF"/>
        </w:rPr>
      </w:pPr>
      <w:r>
        <w:rPr>
          <w:rFonts w:hint="eastAsia" w:ascii="仿宋_GB2312" w:cs="Arial" w:hAnsiTheme="minorEastAsia"/>
          <w:color w:val="000000"/>
          <w:szCs w:val="32"/>
          <w:highlight w:val="none"/>
          <w:shd w:val="clear" w:color="auto" w:fill="FFFFFF"/>
        </w:rPr>
        <w:t>二、</w:t>
      </w:r>
      <w:r>
        <w:rPr>
          <w:rFonts w:hint="eastAsia" w:ascii="仿宋_GB2312" w:cs="Arial" w:hAnsiTheme="minorEastAsia"/>
          <w:color w:val="000000"/>
          <w:szCs w:val="32"/>
          <w:highlight w:val="none"/>
          <w:shd w:val="clear" w:color="auto" w:fill="FFFFFF"/>
          <w:lang w:eastAsia="zh-CN"/>
        </w:rPr>
        <w:t>房屋</w:t>
      </w:r>
      <w:r>
        <w:rPr>
          <w:rFonts w:hint="eastAsia" w:ascii="仿宋_GB2312" w:cs="Arial" w:hAnsiTheme="minorEastAsia"/>
          <w:color w:val="000000"/>
          <w:szCs w:val="32"/>
          <w:highlight w:val="none"/>
          <w:shd w:val="clear" w:color="auto" w:fill="FFFFFF"/>
        </w:rPr>
        <w:t>经甲方书面同意可以进行装修、改（扩）建等形式的，在施工过程中应做到以下安全要求：</w:t>
      </w:r>
    </w:p>
    <w:p>
      <w:pPr>
        <w:widowControl/>
        <w:adjustRightInd w:val="0"/>
        <w:snapToGrid w:val="0"/>
        <w:spacing w:line="560" w:lineRule="exact"/>
        <w:ind w:firstLine="640" w:firstLineChars="200"/>
        <w:jc w:val="left"/>
        <w:rPr>
          <w:rFonts w:ascii="仿宋_GB2312" w:cs="Arial" w:hAnsiTheme="minorEastAsia"/>
          <w:color w:val="000000"/>
          <w:szCs w:val="32"/>
          <w:highlight w:val="none"/>
        </w:rPr>
      </w:pPr>
      <w:r>
        <w:rPr>
          <w:rFonts w:hint="eastAsia" w:ascii="仿宋_GB2312" w:cs="Arial" w:hAnsiTheme="minorEastAsia"/>
          <w:color w:val="000000"/>
          <w:szCs w:val="32"/>
          <w:highlight w:val="none"/>
          <w:shd w:val="clear" w:color="auto" w:fill="FFFFFF"/>
        </w:rPr>
        <w:t>1.在开工前要按照消防部门、规划部门等相关职能部门的管理要求向其申报，保证图纸经消防部门审核合格，待批准并获得相关职能部门批复的有关文件后方可施工。要严格执行有关部门批准后的施工方案，不得擅自更改。施工完成后，并经相关部门验收合格。</w:t>
      </w:r>
      <w:r>
        <w:rPr>
          <w:rFonts w:hint="eastAsia" w:ascii="仿宋_GB2312" w:cs="Arial" w:hAnsiTheme="minorEastAsia"/>
          <w:color w:val="000000"/>
          <w:szCs w:val="32"/>
          <w:highlight w:val="none"/>
        </w:rPr>
        <w:br w:type="textWrapping"/>
      </w:r>
      <w:r>
        <w:rPr>
          <w:rFonts w:hint="eastAsia" w:cs="Arial" w:asciiTheme="minorEastAsia" w:hAnsiTheme="minorEastAsia"/>
          <w:color w:val="000000"/>
          <w:szCs w:val="32"/>
          <w:highlight w:val="none"/>
          <w:shd w:val="clear" w:color="auto" w:fill="FFFFFF"/>
        </w:rPr>
        <w:t>  </w:t>
      </w:r>
      <w:r>
        <w:rPr>
          <w:rFonts w:hint="eastAsia" w:ascii="仿宋_GB2312" w:cs="Arial" w:hAnsiTheme="minorEastAsia"/>
          <w:color w:val="000000"/>
          <w:szCs w:val="32"/>
          <w:highlight w:val="none"/>
          <w:shd w:val="clear" w:color="auto" w:fill="FFFFFF"/>
        </w:rPr>
        <w:t>2.乙方负责其租赁区域内的治安、消防等安全工作，乙方负责对进场施工人员进行安全教育培训和防火安全教育，并按照有关标准制定动火、用电、高空作业等施工安全防范措施报甲方备案。</w:t>
      </w:r>
      <w:r>
        <w:rPr>
          <w:rFonts w:hint="eastAsia" w:ascii="仿宋_GB2312" w:cs="Arial" w:hAnsiTheme="minorEastAsia"/>
          <w:color w:val="000000"/>
          <w:szCs w:val="32"/>
          <w:highlight w:val="none"/>
        </w:rPr>
        <w:br w:type="textWrapping"/>
      </w:r>
      <w:r>
        <w:rPr>
          <w:rFonts w:hint="eastAsia" w:cs="Arial" w:asciiTheme="minorEastAsia" w:hAnsiTheme="minorEastAsia"/>
          <w:color w:val="000000"/>
          <w:szCs w:val="32"/>
          <w:highlight w:val="none"/>
          <w:shd w:val="clear" w:color="auto" w:fill="FFFFFF"/>
        </w:rPr>
        <w:t>  </w:t>
      </w:r>
      <w:r>
        <w:rPr>
          <w:rFonts w:hint="eastAsia" w:ascii="仿宋_GB2312" w:cs="Arial" w:hAnsiTheme="minorEastAsia"/>
          <w:color w:val="000000"/>
          <w:szCs w:val="32"/>
          <w:highlight w:val="none"/>
          <w:shd w:val="clear" w:color="auto" w:fill="FFFFFF"/>
        </w:rPr>
        <w:t>3.乙方施工的堆料或垃圾不得阻挡消防设施，不得堵塞消防疏散通道，并及时清理垃圾。</w:t>
      </w:r>
    </w:p>
    <w:p>
      <w:pPr>
        <w:widowControl/>
        <w:adjustRightInd w:val="0"/>
        <w:snapToGrid w:val="0"/>
        <w:spacing w:line="560" w:lineRule="exact"/>
        <w:ind w:firstLine="640" w:firstLineChars="200"/>
        <w:jc w:val="left"/>
        <w:rPr>
          <w:rFonts w:ascii="仿宋_GB2312" w:cs="Arial" w:hAnsiTheme="minorEastAsia"/>
          <w:color w:val="000000"/>
          <w:szCs w:val="32"/>
          <w:highlight w:val="none"/>
          <w:shd w:val="clear" w:color="auto" w:fill="FFFFFF"/>
        </w:rPr>
      </w:pPr>
      <w:r>
        <w:rPr>
          <w:rFonts w:hint="eastAsia" w:ascii="仿宋_GB2312" w:cs="Arial" w:hAnsiTheme="minorEastAsia"/>
          <w:color w:val="000000"/>
          <w:szCs w:val="32"/>
          <w:highlight w:val="none"/>
          <w:shd w:val="clear" w:color="auto" w:fill="FFFFFF"/>
        </w:rPr>
        <w:t>4.甲方在检查中发现施工过程有违反消防安全等相关规定或未按相关规定施工的，有权要求乙方进行整改，乙方拒不整改或整改不到位，甲方有权责令乙方停工，并依据相应的租赁合同条款执行。</w:t>
      </w:r>
      <w:r>
        <w:rPr>
          <w:rFonts w:hint="eastAsia" w:ascii="仿宋_GB2312" w:cs="Arial" w:hAnsiTheme="minorEastAsia"/>
          <w:color w:val="000000"/>
          <w:szCs w:val="32"/>
          <w:highlight w:val="none"/>
        </w:rPr>
        <w:br w:type="textWrapping"/>
      </w:r>
      <w:r>
        <w:rPr>
          <w:rFonts w:hint="eastAsia" w:cs="Arial" w:asciiTheme="minorEastAsia" w:hAnsiTheme="minorEastAsia"/>
          <w:color w:val="000000"/>
          <w:szCs w:val="32"/>
          <w:highlight w:val="none"/>
          <w:shd w:val="clear" w:color="auto" w:fill="FFFFFF"/>
        </w:rPr>
        <w:t> </w:t>
      </w:r>
      <w:r>
        <w:rPr>
          <w:rFonts w:hint="eastAsia" w:ascii="仿宋_GB2312" w:cs="Arial" w:hAnsiTheme="minorEastAsia"/>
          <w:color w:val="000000"/>
          <w:szCs w:val="32"/>
          <w:highlight w:val="none"/>
          <w:shd w:val="clear" w:color="auto" w:fill="FFFFFF"/>
        </w:rPr>
        <w:t xml:space="preserve">  三、违约责任</w:t>
      </w:r>
      <w:r>
        <w:rPr>
          <w:rFonts w:hint="eastAsia" w:ascii="仿宋_GB2312" w:cs="Arial" w:hAnsiTheme="minorEastAsia"/>
          <w:color w:val="000000"/>
          <w:szCs w:val="32"/>
          <w:highlight w:val="none"/>
        </w:rPr>
        <w:br w:type="textWrapping"/>
      </w:r>
      <w:r>
        <w:rPr>
          <w:rFonts w:hint="eastAsia" w:cs="Arial" w:asciiTheme="minorEastAsia" w:hAnsiTheme="minorEastAsia"/>
          <w:color w:val="000000"/>
          <w:szCs w:val="32"/>
          <w:highlight w:val="none"/>
          <w:shd w:val="clear" w:color="auto" w:fill="FFFFFF"/>
        </w:rPr>
        <w:t> </w:t>
      </w:r>
      <w:r>
        <w:rPr>
          <w:rFonts w:hint="eastAsia" w:ascii="仿宋_GB2312" w:cs="Arial" w:hAnsiTheme="minorEastAsia"/>
          <w:color w:val="000000"/>
          <w:szCs w:val="32"/>
          <w:highlight w:val="none"/>
          <w:shd w:val="clear" w:color="auto" w:fill="FFFFFF"/>
        </w:rPr>
        <w:t xml:space="preserve">  1.乙方接受当地公安消防、甲方及相关职能部门的检查、指导，严格执行消防法和其他有关规定。甲方依据相关法律法规及安全责任书以上条款的约定有权随时对乙方进行安全监督和检查。若乙方有违反本责任书条款约定的，或违反消防、治安及其他安全规定的，或构成安全隐患的，甲方有权要求乙方在合理期限内进行整改，乙方应及时积极落实整改。乙方未按要求进行整改，视为乙方违约，甲方有权解除租赁合同，要求乙方按照租赁合同第十</w:t>
      </w:r>
      <w:r>
        <w:rPr>
          <w:rFonts w:hint="eastAsia" w:ascii="仿宋_GB2312" w:cs="Arial" w:hAnsiTheme="minorEastAsia"/>
          <w:color w:val="000000"/>
          <w:szCs w:val="32"/>
          <w:highlight w:val="none"/>
          <w:shd w:val="clear" w:color="auto" w:fill="FFFFFF"/>
          <w:lang w:eastAsia="zh-CN"/>
        </w:rPr>
        <w:t>四</w:t>
      </w:r>
      <w:r>
        <w:rPr>
          <w:rFonts w:hint="eastAsia" w:ascii="仿宋_GB2312" w:cs="Arial" w:hAnsiTheme="minorEastAsia"/>
          <w:color w:val="000000"/>
          <w:szCs w:val="32"/>
          <w:highlight w:val="none"/>
          <w:shd w:val="clear" w:color="auto" w:fill="FFFFFF"/>
        </w:rPr>
        <w:t>条的约定承担违约责任，并承担由此给甲方造成的一切损失赔偿。</w:t>
      </w:r>
    </w:p>
    <w:p>
      <w:pPr>
        <w:widowControl/>
        <w:adjustRightInd w:val="0"/>
        <w:snapToGrid w:val="0"/>
        <w:spacing w:line="560" w:lineRule="exact"/>
        <w:ind w:firstLine="640" w:firstLineChars="200"/>
        <w:jc w:val="left"/>
        <w:rPr>
          <w:rFonts w:ascii="仿宋_GB2312" w:cs="Arial" w:hAnsiTheme="minorEastAsia"/>
          <w:color w:val="000000"/>
          <w:szCs w:val="32"/>
          <w:highlight w:val="none"/>
          <w:shd w:val="clear" w:color="auto" w:fill="FFFFFF"/>
        </w:rPr>
      </w:pPr>
      <w:r>
        <w:rPr>
          <w:rFonts w:hint="eastAsia" w:ascii="仿宋_GB2312" w:cs="Arial" w:hAnsiTheme="minorEastAsia"/>
          <w:color w:val="000000"/>
          <w:szCs w:val="32"/>
          <w:highlight w:val="none"/>
          <w:shd w:val="clear" w:color="auto" w:fill="FFFFFF"/>
        </w:rPr>
        <w:t>2.</w:t>
      </w:r>
      <w:r>
        <w:rPr>
          <w:rFonts w:hint="eastAsia"/>
          <w:highlight w:val="none"/>
        </w:rPr>
        <w:t xml:space="preserve"> </w:t>
      </w:r>
      <w:r>
        <w:rPr>
          <w:rFonts w:hint="eastAsia" w:ascii="仿宋_GB2312" w:cs="Arial" w:hAnsiTheme="minorEastAsia"/>
          <w:color w:val="000000"/>
          <w:szCs w:val="32"/>
          <w:highlight w:val="none"/>
          <w:shd w:val="clear" w:color="auto" w:fill="FFFFFF"/>
        </w:rPr>
        <w:t>由于乙方违反安全管理规定或提供的产品、服务、项目、设备、设施等因质量原因造成安全事故，除赔偿甲方相应损失外,甲方有权解除租赁合同，要求乙方按照租赁合同第十</w:t>
      </w:r>
      <w:r>
        <w:rPr>
          <w:rFonts w:hint="eastAsia" w:ascii="仿宋_GB2312" w:cs="Arial" w:hAnsiTheme="minorEastAsia"/>
          <w:color w:val="000000"/>
          <w:szCs w:val="32"/>
          <w:highlight w:val="none"/>
          <w:shd w:val="clear" w:color="auto" w:fill="FFFFFF"/>
          <w:lang w:eastAsia="zh-CN"/>
        </w:rPr>
        <w:t>四</w:t>
      </w:r>
      <w:r>
        <w:rPr>
          <w:rFonts w:hint="eastAsia" w:ascii="仿宋_GB2312" w:cs="Arial" w:hAnsiTheme="minorEastAsia"/>
          <w:color w:val="000000"/>
          <w:szCs w:val="32"/>
          <w:highlight w:val="none"/>
          <w:shd w:val="clear" w:color="auto" w:fill="FFFFFF"/>
        </w:rPr>
        <w:t>条的约定承担违约责任，并承担由此给甲方造成的一切损失赔偿。</w:t>
      </w:r>
      <w:r>
        <w:rPr>
          <w:rFonts w:hint="eastAsia" w:ascii="仿宋_GB2312" w:cs="Arial" w:hAnsiTheme="minorEastAsia"/>
          <w:color w:val="000000"/>
          <w:szCs w:val="32"/>
          <w:highlight w:val="none"/>
        </w:rPr>
        <w:br w:type="textWrapping"/>
      </w:r>
      <w:r>
        <w:rPr>
          <w:rFonts w:hint="eastAsia" w:cs="Arial" w:asciiTheme="minorEastAsia" w:hAnsiTheme="minorEastAsia"/>
          <w:color w:val="000000"/>
          <w:szCs w:val="32"/>
          <w:highlight w:val="none"/>
          <w:shd w:val="clear" w:color="auto" w:fill="FFFFFF"/>
        </w:rPr>
        <w:t>  </w:t>
      </w:r>
      <w:r>
        <w:rPr>
          <w:rFonts w:hint="eastAsia" w:ascii="仿宋_GB2312" w:cs="Arial" w:hAnsiTheme="minorEastAsia"/>
          <w:color w:val="000000"/>
          <w:szCs w:val="32"/>
          <w:highlight w:val="none"/>
          <w:shd w:val="clear" w:color="auto" w:fill="FFFFFF"/>
        </w:rPr>
        <w:t xml:space="preserve"> 四、附则</w:t>
      </w:r>
      <w:r>
        <w:rPr>
          <w:rFonts w:hint="eastAsia" w:ascii="仿宋_GB2312" w:cs="Arial" w:hAnsiTheme="minorEastAsia"/>
          <w:color w:val="000000"/>
          <w:szCs w:val="32"/>
          <w:highlight w:val="none"/>
        </w:rPr>
        <w:br w:type="textWrapping"/>
      </w:r>
      <w:r>
        <w:rPr>
          <w:rFonts w:hint="eastAsia" w:cs="Arial" w:asciiTheme="minorEastAsia" w:hAnsiTheme="minorEastAsia"/>
          <w:color w:val="000000"/>
          <w:szCs w:val="32"/>
          <w:highlight w:val="none"/>
          <w:shd w:val="clear" w:color="auto" w:fill="FFFFFF"/>
        </w:rPr>
        <w:t>  本责任书</w:t>
      </w:r>
      <w:r>
        <w:rPr>
          <w:rFonts w:hint="eastAsia" w:ascii="仿宋_GB2312" w:cs="Arial" w:hAnsiTheme="minorEastAsia"/>
          <w:color w:val="000000"/>
          <w:szCs w:val="32"/>
          <w:highlight w:val="none"/>
          <w:shd w:val="clear" w:color="auto" w:fill="FFFFFF"/>
        </w:rPr>
        <w:t>作为租赁合同的附件与租赁合同有同等法律效力。</w:t>
      </w:r>
    </w:p>
    <w:p>
      <w:pPr>
        <w:widowControl/>
        <w:adjustRightInd w:val="0"/>
        <w:snapToGrid w:val="0"/>
        <w:spacing w:line="560" w:lineRule="exact"/>
        <w:ind w:firstLine="640" w:firstLineChars="200"/>
        <w:jc w:val="left"/>
        <w:rPr>
          <w:rFonts w:ascii="仿宋_GB2312" w:cs="Arial" w:hAnsiTheme="minorEastAsia"/>
          <w:color w:val="000000"/>
          <w:szCs w:val="32"/>
          <w:highlight w:val="none"/>
          <w:shd w:val="clear" w:color="auto" w:fill="FFFFFF"/>
        </w:rPr>
      </w:pPr>
      <w:r>
        <w:rPr>
          <w:rFonts w:hint="eastAsia" w:ascii="仿宋_GB2312" w:cs="Arial" w:hAnsiTheme="minorEastAsia"/>
          <w:color w:val="000000"/>
          <w:szCs w:val="32"/>
          <w:highlight w:val="none"/>
          <w:shd w:val="clear" w:color="auto" w:fill="FFFFFF"/>
        </w:rPr>
        <w:t>此安全责任书一式两份，甲、乙双方各执一份，具有相同的法律效力，经双方签字盖章后生效。</w:t>
      </w:r>
      <w:r>
        <w:rPr>
          <w:rFonts w:hint="eastAsia" w:ascii="仿宋_GB2312" w:cs="Arial" w:hAnsiTheme="minorEastAsia"/>
          <w:color w:val="000000"/>
          <w:szCs w:val="32"/>
          <w:highlight w:val="none"/>
        </w:rPr>
        <w:br w:type="textWrapping"/>
      </w:r>
      <w:r>
        <w:rPr>
          <w:rFonts w:hint="eastAsia" w:ascii="仿宋_GB2312" w:cs="Arial" w:hAnsiTheme="minorEastAsia"/>
          <w:color w:val="000000"/>
          <w:szCs w:val="32"/>
          <w:highlight w:val="none"/>
          <w:shd w:val="clear" w:color="auto" w:fill="FFFFFF"/>
        </w:rPr>
        <w:t xml:space="preserve"> 甲</w:t>
      </w:r>
      <w:r>
        <w:rPr>
          <w:rFonts w:hint="eastAsia" w:cs="Arial" w:asciiTheme="minorEastAsia" w:hAnsiTheme="minorEastAsia"/>
          <w:color w:val="000000"/>
          <w:szCs w:val="32"/>
          <w:highlight w:val="none"/>
          <w:shd w:val="clear" w:color="auto" w:fill="FFFFFF"/>
        </w:rPr>
        <w:t> </w:t>
      </w:r>
      <w:r>
        <w:rPr>
          <w:rFonts w:hint="eastAsia" w:ascii="仿宋_GB2312" w:cs="Arial" w:hAnsiTheme="minorEastAsia"/>
          <w:color w:val="000000"/>
          <w:szCs w:val="32"/>
          <w:highlight w:val="none"/>
          <w:shd w:val="clear" w:color="auto" w:fill="FFFFFF"/>
        </w:rPr>
        <w:t xml:space="preserve"> 方：</w:t>
      </w:r>
      <w:r>
        <w:rPr>
          <w:rFonts w:hint="eastAsia" w:cs="Arial" w:asciiTheme="minorEastAsia" w:hAnsiTheme="minorEastAsia"/>
          <w:color w:val="000000"/>
          <w:szCs w:val="32"/>
          <w:highlight w:val="none"/>
          <w:shd w:val="clear" w:color="auto" w:fill="FFFFFF"/>
        </w:rPr>
        <w:t>          </w:t>
      </w:r>
      <w:r>
        <w:rPr>
          <w:rFonts w:hint="eastAsia" w:ascii="仿宋_GB2312" w:cs="Arial" w:hAnsiTheme="minorEastAsia"/>
          <w:color w:val="000000"/>
          <w:szCs w:val="32"/>
          <w:highlight w:val="none"/>
          <w:shd w:val="clear" w:color="auto" w:fill="FFFFFF"/>
        </w:rPr>
        <w:t xml:space="preserve"> 乙</w:t>
      </w:r>
      <w:r>
        <w:rPr>
          <w:rFonts w:hint="eastAsia" w:cs="Arial" w:asciiTheme="minorEastAsia" w:hAnsiTheme="minorEastAsia"/>
          <w:color w:val="000000"/>
          <w:szCs w:val="32"/>
          <w:highlight w:val="none"/>
          <w:shd w:val="clear" w:color="auto" w:fill="FFFFFF"/>
        </w:rPr>
        <w:t> </w:t>
      </w:r>
      <w:r>
        <w:rPr>
          <w:rFonts w:hint="eastAsia" w:ascii="仿宋_GB2312" w:cs="Arial" w:hAnsiTheme="minorEastAsia"/>
          <w:color w:val="000000"/>
          <w:szCs w:val="32"/>
          <w:highlight w:val="none"/>
          <w:shd w:val="clear" w:color="auto" w:fill="FFFFFF"/>
        </w:rPr>
        <w:t xml:space="preserve"> 方：</w:t>
      </w:r>
    </w:p>
    <w:p>
      <w:pPr>
        <w:widowControl/>
        <w:adjustRightInd w:val="0"/>
        <w:snapToGrid w:val="0"/>
        <w:spacing w:before="100" w:beforeAutospacing="1" w:after="100" w:afterAutospacing="1" w:line="360" w:lineRule="auto"/>
        <w:ind w:firstLine="160" w:firstLineChars="50"/>
        <w:jc w:val="left"/>
        <w:rPr>
          <w:rFonts w:ascii="仿宋_GB2312" w:cs="Arial" w:hAnsiTheme="minorEastAsia"/>
          <w:color w:val="000000"/>
          <w:szCs w:val="32"/>
          <w:highlight w:val="none"/>
          <w:shd w:val="clear" w:color="auto" w:fill="FFFFFF"/>
        </w:rPr>
      </w:pPr>
      <w:r>
        <w:rPr>
          <w:rFonts w:hint="eastAsia" w:ascii="仿宋_GB2312" w:cs="Arial" w:hAnsiTheme="minorEastAsia"/>
          <w:color w:val="000000"/>
          <w:szCs w:val="32"/>
          <w:highlight w:val="none"/>
          <w:shd w:val="clear" w:color="auto" w:fill="FFFFFF"/>
        </w:rPr>
        <w:t>代</w:t>
      </w:r>
      <w:r>
        <w:rPr>
          <w:rFonts w:hint="eastAsia" w:cs="Arial" w:asciiTheme="minorEastAsia" w:hAnsiTheme="minorEastAsia"/>
          <w:color w:val="000000"/>
          <w:szCs w:val="32"/>
          <w:highlight w:val="none"/>
          <w:shd w:val="clear" w:color="auto" w:fill="FFFFFF"/>
        </w:rPr>
        <w:t> </w:t>
      </w:r>
      <w:r>
        <w:rPr>
          <w:rFonts w:hint="eastAsia" w:ascii="仿宋_GB2312" w:cs="Arial" w:hAnsiTheme="minorEastAsia"/>
          <w:color w:val="000000"/>
          <w:szCs w:val="32"/>
          <w:highlight w:val="none"/>
          <w:shd w:val="clear" w:color="auto" w:fill="FFFFFF"/>
        </w:rPr>
        <w:t xml:space="preserve"> 表：</w:t>
      </w:r>
      <w:r>
        <w:rPr>
          <w:rFonts w:hint="eastAsia" w:cs="Arial" w:asciiTheme="minorEastAsia" w:hAnsiTheme="minorEastAsia"/>
          <w:color w:val="000000"/>
          <w:szCs w:val="32"/>
          <w:highlight w:val="none"/>
          <w:shd w:val="clear" w:color="auto" w:fill="FFFFFF"/>
        </w:rPr>
        <w:t>          </w:t>
      </w:r>
      <w:r>
        <w:rPr>
          <w:rFonts w:hint="eastAsia" w:ascii="仿宋_GB2312" w:cs="Arial" w:hAnsiTheme="minorEastAsia"/>
          <w:color w:val="000000"/>
          <w:szCs w:val="32"/>
          <w:highlight w:val="none"/>
          <w:shd w:val="clear" w:color="auto" w:fill="FFFFFF"/>
        </w:rPr>
        <w:t xml:space="preserve"> 代</w:t>
      </w:r>
      <w:r>
        <w:rPr>
          <w:rFonts w:hint="eastAsia" w:cs="Arial" w:asciiTheme="minorEastAsia" w:hAnsiTheme="minorEastAsia"/>
          <w:color w:val="000000"/>
          <w:szCs w:val="32"/>
          <w:highlight w:val="none"/>
          <w:shd w:val="clear" w:color="auto" w:fill="FFFFFF"/>
        </w:rPr>
        <w:t> </w:t>
      </w:r>
      <w:r>
        <w:rPr>
          <w:rFonts w:hint="eastAsia" w:ascii="仿宋_GB2312" w:cs="Arial" w:hAnsiTheme="minorEastAsia"/>
          <w:color w:val="000000"/>
          <w:szCs w:val="32"/>
          <w:highlight w:val="none"/>
          <w:shd w:val="clear" w:color="auto" w:fill="FFFFFF"/>
        </w:rPr>
        <w:t xml:space="preserve"> 表：</w:t>
      </w:r>
    </w:p>
    <w:p>
      <w:pPr>
        <w:widowControl/>
        <w:adjustRightInd w:val="0"/>
        <w:snapToGrid w:val="0"/>
        <w:spacing w:before="100" w:beforeAutospacing="1" w:after="100" w:afterAutospacing="1" w:line="360" w:lineRule="auto"/>
        <w:ind w:firstLine="960" w:firstLineChars="300"/>
        <w:jc w:val="left"/>
        <w:rPr>
          <w:rFonts w:ascii="仿宋_GB2312" w:hAnsi="宋体" w:cs="宋体"/>
          <w:kern w:val="0"/>
          <w:szCs w:val="32"/>
          <w:highlight w:val="none"/>
        </w:rPr>
      </w:pPr>
      <w:r>
        <w:rPr>
          <w:rFonts w:hint="eastAsia" w:ascii="仿宋_GB2312" w:cs="Arial" w:hAnsiTheme="minorEastAsia"/>
          <w:color w:val="000000"/>
          <w:szCs w:val="32"/>
          <w:highlight w:val="none"/>
          <w:shd w:val="clear" w:color="auto" w:fill="FFFFFF"/>
        </w:rPr>
        <w:t>年</w:t>
      </w:r>
      <w:r>
        <w:rPr>
          <w:rFonts w:hint="eastAsia" w:cs="Arial" w:asciiTheme="minorEastAsia" w:hAnsiTheme="minorEastAsia"/>
          <w:color w:val="000000"/>
          <w:szCs w:val="32"/>
          <w:highlight w:val="none"/>
          <w:shd w:val="clear" w:color="auto" w:fill="FFFFFF"/>
        </w:rPr>
        <w:t>  </w:t>
      </w:r>
      <w:r>
        <w:rPr>
          <w:rFonts w:hint="eastAsia" w:ascii="仿宋_GB2312" w:cs="Arial" w:hAnsiTheme="minorEastAsia"/>
          <w:color w:val="000000"/>
          <w:szCs w:val="32"/>
          <w:highlight w:val="none"/>
          <w:shd w:val="clear" w:color="auto" w:fill="FFFFFF"/>
        </w:rPr>
        <w:t>月</w:t>
      </w:r>
      <w:r>
        <w:rPr>
          <w:rFonts w:hint="eastAsia" w:cs="Arial" w:asciiTheme="minorEastAsia" w:hAnsiTheme="minorEastAsia"/>
          <w:color w:val="000000"/>
          <w:szCs w:val="32"/>
          <w:highlight w:val="none"/>
          <w:shd w:val="clear" w:color="auto" w:fill="FFFFFF"/>
        </w:rPr>
        <w:t> </w:t>
      </w:r>
      <w:r>
        <w:rPr>
          <w:rFonts w:hint="eastAsia" w:ascii="仿宋_GB2312" w:cs="Arial" w:hAnsiTheme="minorEastAsia"/>
          <w:color w:val="000000"/>
          <w:szCs w:val="32"/>
          <w:highlight w:val="none"/>
          <w:shd w:val="clear" w:color="auto" w:fill="FFFFFF"/>
        </w:rPr>
        <w:t xml:space="preserve"> 日                 年</w:t>
      </w:r>
      <w:r>
        <w:rPr>
          <w:rFonts w:hint="eastAsia" w:cs="Arial" w:asciiTheme="minorEastAsia" w:hAnsiTheme="minorEastAsia"/>
          <w:color w:val="000000"/>
          <w:szCs w:val="32"/>
          <w:highlight w:val="none"/>
          <w:shd w:val="clear" w:color="auto" w:fill="FFFFFF"/>
        </w:rPr>
        <w:t>  </w:t>
      </w:r>
      <w:r>
        <w:rPr>
          <w:rFonts w:hint="eastAsia" w:ascii="仿宋_GB2312" w:cs="Arial" w:hAnsiTheme="minorEastAsia"/>
          <w:color w:val="000000"/>
          <w:szCs w:val="32"/>
          <w:highlight w:val="none"/>
          <w:shd w:val="clear" w:color="auto" w:fill="FFFFFF"/>
        </w:rPr>
        <w:t>月</w:t>
      </w:r>
      <w:r>
        <w:rPr>
          <w:rFonts w:hint="eastAsia" w:cs="Arial" w:asciiTheme="minorEastAsia" w:hAnsiTheme="minorEastAsia"/>
          <w:color w:val="000000"/>
          <w:szCs w:val="32"/>
          <w:highlight w:val="none"/>
          <w:shd w:val="clear" w:color="auto" w:fill="FFFFFF"/>
        </w:rPr>
        <w:t> </w:t>
      </w:r>
      <w:r>
        <w:rPr>
          <w:rFonts w:hint="eastAsia" w:ascii="仿宋_GB2312" w:cs="Arial" w:hAnsiTheme="minorEastAsia"/>
          <w:color w:val="000000"/>
          <w:szCs w:val="32"/>
          <w:highlight w:val="none"/>
          <w:shd w:val="clear" w:color="auto" w:fill="FFFFFF"/>
        </w:rPr>
        <w:t xml:space="preserve"> 日</w:t>
      </w:r>
    </w:p>
    <w:sectPr>
      <w:footerReference r:id="rId3" w:type="default"/>
      <w:pgSz w:w="11906" w:h="16838"/>
      <w:pgMar w:top="1440" w:right="1230" w:bottom="1440"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Songti SC Regular">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jc w:val="center"/>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1</w:t>
                          </w:r>
                          <w:r>
                            <w:rPr>
                              <w:rFonts w:hint="eastAsia" w:ascii="仿宋_GB2312"/>
                              <w:sz w:val="28"/>
                              <w:szCs w:val="28"/>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ZXGZeABAAC7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zgqW5or/ZI42Zp0+tx37TRHSnmf+0&#10;f2lp/j3nrIc3t74H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GWVxmXgAQAAuwMAAA4AAAAA&#10;AAAAAQAgAAAAHgEAAGRycy9lMm9Eb2MueG1sUEsFBgAAAAAGAAYAWQEAAHAFAAAAAA==&#10;">
              <v:fill on="f" focussize="0,0"/>
              <v:stroke on="f"/>
              <v:imagedata o:title=""/>
              <o:lock v:ext="edit" aspectratio="f"/>
              <v:textbox inset="0mm,0mm,0mm,0mm" style="mso-fit-shape-to-text:t;">
                <w:txbxContent>
                  <w:p>
                    <w:pPr>
                      <w:pStyle w:val="4"/>
                      <w:jc w:val="center"/>
                    </w:pPr>
                    <w:r>
                      <w:rPr>
                        <w:rFonts w:hint="eastAsia" w:ascii="仿宋_GB2312"/>
                        <w:sz w:val="28"/>
                        <w:szCs w:val="28"/>
                      </w:rPr>
                      <w:fldChar w:fldCharType="begin"/>
                    </w:r>
                    <w:r>
                      <w:rPr>
                        <w:rFonts w:hint="eastAsia" w:ascii="仿宋_GB2312"/>
                        <w:sz w:val="28"/>
                        <w:szCs w:val="28"/>
                      </w:rPr>
                      <w:instrText xml:space="preserve"> PAGE   \* MERGEFORMAT </w:instrText>
                    </w:r>
                    <w:r>
                      <w:rPr>
                        <w:rFonts w:hint="eastAsia" w:ascii="仿宋_GB2312"/>
                        <w:sz w:val="28"/>
                        <w:szCs w:val="28"/>
                      </w:rPr>
                      <w:fldChar w:fldCharType="separate"/>
                    </w:r>
                    <w:r>
                      <w:rPr>
                        <w:rFonts w:ascii="仿宋_GB2312"/>
                        <w:sz w:val="28"/>
                        <w:szCs w:val="28"/>
                        <w:lang w:val="zh-CN"/>
                      </w:rPr>
                      <w:t>1</w:t>
                    </w:r>
                    <w:r>
                      <w:rPr>
                        <w:rFonts w:hint="eastAsia" w:ascii="仿宋_GB2312"/>
                        <w:sz w:val="28"/>
                        <w:szCs w:val="28"/>
                      </w:rPr>
                      <w:fldChar w:fldCharType="end"/>
                    </w:r>
                  </w:p>
                </w:txbxContent>
              </v:textbox>
            </v:shape>
          </w:pict>
        </mc:Fallback>
      </mc:AlternateContent>
    </w:r>
  </w:p>
  <w:p>
    <w:pPr>
      <w:pStyle w:val="4"/>
      <w:jc w:val="right"/>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27C1E3"/>
    <w:multiLevelType w:val="singleLevel"/>
    <w:tmpl w:val="8D27C1E3"/>
    <w:lvl w:ilvl="0" w:tentative="0">
      <w:start w:val="1"/>
      <w:numFmt w:val="decimal"/>
      <w:suff w:val="nothing"/>
      <w:lvlText w:val="（%1）"/>
      <w:lvlJc w:val="left"/>
    </w:lvl>
  </w:abstractNum>
  <w:abstractNum w:abstractNumId="1">
    <w:nsid w:val="4502C78B"/>
    <w:multiLevelType w:val="singleLevel"/>
    <w:tmpl w:val="4502C78B"/>
    <w:lvl w:ilvl="0" w:tentative="0">
      <w:start w:val="1"/>
      <w:numFmt w:val="chineseCounting"/>
      <w:suff w:val="space"/>
      <w:lvlText w:val="第%1条  "/>
      <w:lvlJc w:val="left"/>
      <w:pPr>
        <w:tabs>
          <w:tab w:val="left" w:pos="0"/>
        </w:tabs>
      </w:pPr>
      <w:rPr>
        <w:rFonts w:hint="eastAsia" w:ascii="宋体" w:hAnsi="宋体" w:cs="宋体"/>
        <w:b/>
        <w:bCs/>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NDc4YjUyYWE2Nzk5Y2I5NjcxMGVhOGEyMWNkMmEifQ=="/>
  </w:docVars>
  <w:rsids>
    <w:rsidRoot w:val="00DF72CD"/>
    <w:rsid w:val="00001394"/>
    <w:rsid w:val="00001690"/>
    <w:rsid w:val="00001E1D"/>
    <w:rsid w:val="000121F9"/>
    <w:rsid w:val="00017478"/>
    <w:rsid w:val="000204F8"/>
    <w:rsid w:val="0002277E"/>
    <w:rsid w:val="0002414D"/>
    <w:rsid w:val="000271C8"/>
    <w:rsid w:val="00030E61"/>
    <w:rsid w:val="00031FE4"/>
    <w:rsid w:val="000321C5"/>
    <w:rsid w:val="00033616"/>
    <w:rsid w:val="0003557C"/>
    <w:rsid w:val="00035619"/>
    <w:rsid w:val="00037FE4"/>
    <w:rsid w:val="00037FF7"/>
    <w:rsid w:val="000456C1"/>
    <w:rsid w:val="00045C39"/>
    <w:rsid w:val="000509F1"/>
    <w:rsid w:val="00050DB3"/>
    <w:rsid w:val="00061371"/>
    <w:rsid w:val="00066841"/>
    <w:rsid w:val="00070AA4"/>
    <w:rsid w:val="00072453"/>
    <w:rsid w:val="00076EB1"/>
    <w:rsid w:val="00080F2D"/>
    <w:rsid w:val="00086C1B"/>
    <w:rsid w:val="00090AEE"/>
    <w:rsid w:val="000A29D4"/>
    <w:rsid w:val="000A58F8"/>
    <w:rsid w:val="000A5C63"/>
    <w:rsid w:val="000A769F"/>
    <w:rsid w:val="000A7FDA"/>
    <w:rsid w:val="000B20C1"/>
    <w:rsid w:val="000B7399"/>
    <w:rsid w:val="000B7DFD"/>
    <w:rsid w:val="000C28DE"/>
    <w:rsid w:val="000C5D5F"/>
    <w:rsid w:val="000D1278"/>
    <w:rsid w:val="000D14CF"/>
    <w:rsid w:val="000D6677"/>
    <w:rsid w:val="000E1B57"/>
    <w:rsid w:val="000E21B7"/>
    <w:rsid w:val="000E4426"/>
    <w:rsid w:val="000E44EE"/>
    <w:rsid w:val="000E4B2D"/>
    <w:rsid w:val="000E5799"/>
    <w:rsid w:val="000E6DA5"/>
    <w:rsid w:val="000F092C"/>
    <w:rsid w:val="000F09A7"/>
    <w:rsid w:val="000F51BD"/>
    <w:rsid w:val="000F7F3D"/>
    <w:rsid w:val="001011BC"/>
    <w:rsid w:val="001019D4"/>
    <w:rsid w:val="00111877"/>
    <w:rsid w:val="00114D04"/>
    <w:rsid w:val="00115AC3"/>
    <w:rsid w:val="00115CE4"/>
    <w:rsid w:val="00115DC3"/>
    <w:rsid w:val="00120E85"/>
    <w:rsid w:val="0012220A"/>
    <w:rsid w:val="00122284"/>
    <w:rsid w:val="00123D51"/>
    <w:rsid w:val="00124671"/>
    <w:rsid w:val="00130B27"/>
    <w:rsid w:val="00131ED5"/>
    <w:rsid w:val="0013566E"/>
    <w:rsid w:val="00136332"/>
    <w:rsid w:val="00137E06"/>
    <w:rsid w:val="001403AE"/>
    <w:rsid w:val="00144677"/>
    <w:rsid w:val="0014535A"/>
    <w:rsid w:val="00150038"/>
    <w:rsid w:val="00155C88"/>
    <w:rsid w:val="001571BA"/>
    <w:rsid w:val="001572A4"/>
    <w:rsid w:val="00157C21"/>
    <w:rsid w:val="001610AB"/>
    <w:rsid w:val="001625B3"/>
    <w:rsid w:val="001656EA"/>
    <w:rsid w:val="00172844"/>
    <w:rsid w:val="00184DC4"/>
    <w:rsid w:val="001850D0"/>
    <w:rsid w:val="00194940"/>
    <w:rsid w:val="001979C3"/>
    <w:rsid w:val="001A2E9E"/>
    <w:rsid w:val="001A50FF"/>
    <w:rsid w:val="001A7F55"/>
    <w:rsid w:val="001C26E0"/>
    <w:rsid w:val="001C2DC3"/>
    <w:rsid w:val="001C3AE5"/>
    <w:rsid w:val="001C5899"/>
    <w:rsid w:val="001C66F7"/>
    <w:rsid w:val="001C776E"/>
    <w:rsid w:val="001D22D2"/>
    <w:rsid w:val="001D49B5"/>
    <w:rsid w:val="001E0D56"/>
    <w:rsid w:val="001F1E16"/>
    <w:rsid w:val="001F2562"/>
    <w:rsid w:val="0020742E"/>
    <w:rsid w:val="00210E6E"/>
    <w:rsid w:val="0021289A"/>
    <w:rsid w:val="0021470C"/>
    <w:rsid w:val="00215612"/>
    <w:rsid w:val="00217C46"/>
    <w:rsid w:val="00226163"/>
    <w:rsid w:val="00227115"/>
    <w:rsid w:val="00237934"/>
    <w:rsid w:val="00237FB6"/>
    <w:rsid w:val="00241A3E"/>
    <w:rsid w:val="002453CE"/>
    <w:rsid w:val="00247343"/>
    <w:rsid w:val="002506DB"/>
    <w:rsid w:val="00261DC9"/>
    <w:rsid w:val="002648B8"/>
    <w:rsid w:val="002657CA"/>
    <w:rsid w:val="002667AB"/>
    <w:rsid w:val="00266BBA"/>
    <w:rsid w:val="002673F2"/>
    <w:rsid w:val="0027312C"/>
    <w:rsid w:val="00273983"/>
    <w:rsid w:val="002761B7"/>
    <w:rsid w:val="00277209"/>
    <w:rsid w:val="00281A29"/>
    <w:rsid w:val="002837E0"/>
    <w:rsid w:val="0029227A"/>
    <w:rsid w:val="002948B4"/>
    <w:rsid w:val="002976AB"/>
    <w:rsid w:val="002A527C"/>
    <w:rsid w:val="002B5240"/>
    <w:rsid w:val="002C11EF"/>
    <w:rsid w:val="002C3C33"/>
    <w:rsid w:val="002D06C1"/>
    <w:rsid w:val="002D0E14"/>
    <w:rsid w:val="002D1B7F"/>
    <w:rsid w:val="002D271C"/>
    <w:rsid w:val="002D61B6"/>
    <w:rsid w:val="002E6861"/>
    <w:rsid w:val="002F080D"/>
    <w:rsid w:val="002F0DAF"/>
    <w:rsid w:val="00300AD8"/>
    <w:rsid w:val="0030379F"/>
    <w:rsid w:val="00303A9D"/>
    <w:rsid w:val="00306A55"/>
    <w:rsid w:val="00306E22"/>
    <w:rsid w:val="00311848"/>
    <w:rsid w:val="0031406D"/>
    <w:rsid w:val="003143BA"/>
    <w:rsid w:val="00315654"/>
    <w:rsid w:val="00317843"/>
    <w:rsid w:val="00317A22"/>
    <w:rsid w:val="003206B4"/>
    <w:rsid w:val="0032359C"/>
    <w:rsid w:val="00330BE9"/>
    <w:rsid w:val="00330D5A"/>
    <w:rsid w:val="00333714"/>
    <w:rsid w:val="00334320"/>
    <w:rsid w:val="0034391B"/>
    <w:rsid w:val="003477E8"/>
    <w:rsid w:val="00352321"/>
    <w:rsid w:val="003609CF"/>
    <w:rsid w:val="00363BF7"/>
    <w:rsid w:val="00367F44"/>
    <w:rsid w:val="0037269E"/>
    <w:rsid w:val="00375E72"/>
    <w:rsid w:val="003805A7"/>
    <w:rsid w:val="00381A03"/>
    <w:rsid w:val="00381A05"/>
    <w:rsid w:val="003914E7"/>
    <w:rsid w:val="0039742C"/>
    <w:rsid w:val="003B0E41"/>
    <w:rsid w:val="003B6FA7"/>
    <w:rsid w:val="003C32D6"/>
    <w:rsid w:val="003C4320"/>
    <w:rsid w:val="003D0E80"/>
    <w:rsid w:val="003D21A7"/>
    <w:rsid w:val="003D22EB"/>
    <w:rsid w:val="003E463C"/>
    <w:rsid w:val="003E6A5D"/>
    <w:rsid w:val="004012CA"/>
    <w:rsid w:val="00402086"/>
    <w:rsid w:val="00405BD7"/>
    <w:rsid w:val="00410869"/>
    <w:rsid w:val="0041136C"/>
    <w:rsid w:val="00414307"/>
    <w:rsid w:val="0041676B"/>
    <w:rsid w:val="00421BC6"/>
    <w:rsid w:val="0042282F"/>
    <w:rsid w:val="00427464"/>
    <w:rsid w:val="00434A78"/>
    <w:rsid w:val="00434DC3"/>
    <w:rsid w:val="00441978"/>
    <w:rsid w:val="004447FC"/>
    <w:rsid w:val="0044563A"/>
    <w:rsid w:val="00447F62"/>
    <w:rsid w:val="004501A7"/>
    <w:rsid w:val="0045033A"/>
    <w:rsid w:val="00455B03"/>
    <w:rsid w:val="00456527"/>
    <w:rsid w:val="00457CC7"/>
    <w:rsid w:val="0046110B"/>
    <w:rsid w:val="004641D2"/>
    <w:rsid w:val="00467777"/>
    <w:rsid w:val="00467DF4"/>
    <w:rsid w:val="00470614"/>
    <w:rsid w:val="004730EF"/>
    <w:rsid w:val="004734DD"/>
    <w:rsid w:val="004744F0"/>
    <w:rsid w:val="00474ABF"/>
    <w:rsid w:val="0047763B"/>
    <w:rsid w:val="004807B9"/>
    <w:rsid w:val="00482029"/>
    <w:rsid w:val="00483CD9"/>
    <w:rsid w:val="00485503"/>
    <w:rsid w:val="004859B0"/>
    <w:rsid w:val="0049133D"/>
    <w:rsid w:val="00492ED8"/>
    <w:rsid w:val="00492FC0"/>
    <w:rsid w:val="004933D8"/>
    <w:rsid w:val="00493F1A"/>
    <w:rsid w:val="00494938"/>
    <w:rsid w:val="004B0CE5"/>
    <w:rsid w:val="004B30E8"/>
    <w:rsid w:val="004B381C"/>
    <w:rsid w:val="004B6189"/>
    <w:rsid w:val="004C1678"/>
    <w:rsid w:val="004C2BF5"/>
    <w:rsid w:val="004C3F0C"/>
    <w:rsid w:val="004C5F26"/>
    <w:rsid w:val="004C77FF"/>
    <w:rsid w:val="004D33FF"/>
    <w:rsid w:val="004D464F"/>
    <w:rsid w:val="004D5CEC"/>
    <w:rsid w:val="004D7639"/>
    <w:rsid w:val="004E3905"/>
    <w:rsid w:val="004F1195"/>
    <w:rsid w:val="004F1492"/>
    <w:rsid w:val="004F1D76"/>
    <w:rsid w:val="004F7214"/>
    <w:rsid w:val="005000EC"/>
    <w:rsid w:val="00503E1B"/>
    <w:rsid w:val="00506DF5"/>
    <w:rsid w:val="00507F6E"/>
    <w:rsid w:val="00512344"/>
    <w:rsid w:val="00512A79"/>
    <w:rsid w:val="005148B3"/>
    <w:rsid w:val="00515FB4"/>
    <w:rsid w:val="00516BB6"/>
    <w:rsid w:val="00523EB0"/>
    <w:rsid w:val="0052414B"/>
    <w:rsid w:val="00524282"/>
    <w:rsid w:val="00526FD4"/>
    <w:rsid w:val="00527A32"/>
    <w:rsid w:val="005311DA"/>
    <w:rsid w:val="00531B59"/>
    <w:rsid w:val="00534F5C"/>
    <w:rsid w:val="005415BF"/>
    <w:rsid w:val="005426D4"/>
    <w:rsid w:val="00543040"/>
    <w:rsid w:val="00545ED3"/>
    <w:rsid w:val="00546840"/>
    <w:rsid w:val="005537E8"/>
    <w:rsid w:val="00560F02"/>
    <w:rsid w:val="005623A1"/>
    <w:rsid w:val="00572F50"/>
    <w:rsid w:val="00576EED"/>
    <w:rsid w:val="005856BA"/>
    <w:rsid w:val="00594657"/>
    <w:rsid w:val="00594F83"/>
    <w:rsid w:val="00597AD2"/>
    <w:rsid w:val="005A2950"/>
    <w:rsid w:val="005B3EED"/>
    <w:rsid w:val="005B719F"/>
    <w:rsid w:val="005C17BC"/>
    <w:rsid w:val="005C1981"/>
    <w:rsid w:val="005C3AF5"/>
    <w:rsid w:val="005C7D23"/>
    <w:rsid w:val="005D13F7"/>
    <w:rsid w:val="005D2F7E"/>
    <w:rsid w:val="005D5CDE"/>
    <w:rsid w:val="005D6D67"/>
    <w:rsid w:val="005E019A"/>
    <w:rsid w:val="005E2511"/>
    <w:rsid w:val="005E2C6A"/>
    <w:rsid w:val="005E675E"/>
    <w:rsid w:val="005F575F"/>
    <w:rsid w:val="005F72D4"/>
    <w:rsid w:val="00605302"/>
    <w:rsid w:val="006075EB"/>
    <w:rsid w:val="00614625"/>
    <w:rsid w:val="006162FE"/>
    <w:rsid w:val="006173D8"/>
    <w:rsid w:val="0062031E"/>
    <w:rsid w:val="00623468"/>
    <w:rsid w:val="0062446C"/>
    <w:rsid w:val="0062751F"/>
    <w:rsid w:val="00631B6E"/>
    <w:rsid w:val="00633F67"/>
    <w:rsid w:val="00634B9F"/>
    <w:rsid w:val="006360BD"/>
    <w:rsid w:val="006419B8"/>
    <w:rsid w:val="00641E86"/>
    <w:rsid w:val="00650A81"/>
    <w:rsid w:val="006558BF"/>
    <w:rsid w:val="00655B61"/>
    <w:rsid w:val="00660F9E"/>
    <w:rsid w:val="00663698"/>
    <w:rsid w:val="00666BB6"/>
    <w:rsid w:val="006677FB"/>
    <w:rsid w:val="0067526B"/>
    <w:rsid w:val="00675481"/>
    <w:rsid w:val="00676B00"/>
    <w:rsid w:val="00680BAA"/>
    <w:rsid w:val="006815E2"/>
    <w:rsid w:val="006819E2"/>
    <w:rsid w:val="00681D78"/>
    <w:rsid w:val="00685598"/>
    <w:rsid w:val="006871CF"/>
    <w:rsid w:val="00692682"/>
    <w:rsid w:val="00693246"/>
    <w:rsid w:val="00693A22"/>
    <w:rsid w:val="00694434"/>
    <w:rsid w:val="00695058"/>
    <w:rsid w:val="00697CFA"/>
    <w:rsid w:val="006A759B"/>
    <w:rsid w:val="006B1AD4"/>
    <w:rsid w:val="006B23E9"/>
    <w:rsid w:val="006B3FCA"/>
    <w:rsid w:val="006B545D"/>
    <w:rsid w:val="006B5EF9"/>
    <w:rsid w:val="006C45A4"/>
    <w:rsid w:val="006C5AEB"/>
    <w:rsid w:val="006C6987"/>
    <w:rsid w:val="006D182E"/>
    <w:rsid w:val="006D4FE2"/>
    <w:rsid w:val="006E0900"/>
    <w:rsid w:val="006E4092"/>
    <w:rsid w:val="006E6FD1"/>
    <w:rsid w:val="006E7302"/>
    <w:rsid w:val="006E7EEB"/>
    <w:rsid w:val="006E7F23"/>
    <w:rsid w:val="006F0968"/>
    <w:rsid w:val="006F355F"/>
    <w:rsid w:val="0070058A"/>
    <w:rsid w:val="007007DA"/>
    <w:rsid w:val="00705962"/>
    <w:rsid w:val="00706C23"/>
    <w:rsid w:val="007121F2"/>
    <w:rsid w:val="00717AB0"/>
    <w:rsid w:val="00720113"/>
    <w:rsid w:val="00720896"/>
    <w:rsid w:val="00720F82"/>
    <w:rsid w:val="007256B2"/>
    <w:rsid w:val="0073503A"/>
    <w:rsid w:val="00740CBB"/>
    <w:rsid w:val="00743F3C"/>
    <w:rsid w:val="00743F73"/>
    <w:rsid w:val="007453CD"/>
    <w:rsid w:val="00747753"/>
    <w:rsid w:val="00750530"/>
    <w:rsid w:val="00751701"/>
    <w:rsid w:val="00752CF6"/>
    <w:rsid w:val="00754F29"/>
    <w:rsid w:val="00756146"/>
    <w:rsid w:val="00757B3F"/>
    <w:rsid w:val="00762C59"/>
    <w:rsid w:val="00764359"/>
    <w:rsid w:val="00765325"/>
    <w:rsid w:val="00766514"/>
    <w:rsid w:val="007723E1"/>
    <w:rsid w:val="007728A6"/>
    <w:rsid w:val="0077300A"/>
    <w:rsid w:val="0078143C"/>
    <w:rsid w:val="00782A0A"/>
    <w:rsid w:val="00785818"/>
    <w:rsid w:val="007869B5"/>
    <w:rsid w:val="007921F8"/>
    <w:rsid w:val="0079312F"/>
    <w:rsid w:val="007954CA"/>
    <w:rsid w:val="007A043C"/>
    <w:rsid w:val="007A0DC2"/>
    <w:rsid w:val="007A16FD"/>
    <w:rsid w:val="007A57AF"/>
    <w:rsid w:val="007B0741"/>
    <w:rsid w:val="007B31DF"/>
    <w:rsid w:val="007B382C"/>
    <w:rsid w:val="007B5FB5"/>
    <w:rsid w:val="007C131B"/>
    <w:rsid w:val="007C13E3"/>
    <w:rsid w:val="007D0B4E"/>
    <w:rsid w:val="007D11A5"/>
    <w:rsid w:val="007D3BD3"/>
    <w:rsid w:val="007D4360"/>
    <w:rsid w:val="007D6C8B"/>
    <w:rsid w:val="007E11A8"/>
    <w:rsid w:val="007E2614"/>
    <w:rsid w:val="007E2C1D"/>
    <w:rsid w:val="007E4692"/>
    <w:rsid w:val="007E74C9"/>
    <w:rsid w:val="007F221C"/>
    <w:rsid w:val="007F3C23"/>
    <w:rsid w:val="007F524D"/>
    <w:rsid w:val="007F5360"/>
    <w:rsid w:val="007F769A"/>
    <w:rsid w:val="007F7EC3"/>
    <w:rsid w:val="008004F5"/>
    <w:rsid w:val="00800799"/>
    <w:rsid w:val="00801519"/>
    <w:rsid w:val="008063A1"/>
    <w:rsid w:val="00814B54"/>
    <w:rsid w:val="0081668E"/>
    <w:rsid w:val="00820477"/>
    <w:rsid w:val="00821773"/>
    <w:rsid w:val="00823EAE"/>
    <w:rsid w:val="00825076"/>
    <w:rsid w:val="008253AE"/>
    <w:rsid w:val="008256BE"/>
    <w:rsid w:val="008279AF"/>
    <w:rsid w:val="00830A1B"/>
    <w:rsid w:val="0083227F"/>
    <w:rsid w:val="00835BB2"/>
    <w:rsid w:val="00842114"/>
    <w:rsid w:val="00846F04"/>
    <w:rsid w:val="00847D2E"/>
    <w:rsid w:val="00851791"/>
    <w:rsid w:val="008551A3"/>
    <w:rsid w:val="008563D7"/>
    <w:rsid w:val="00857246"/>
    <w:rsid w:val="00867DF8"/>
    <w:rsid w:val="00870C84"/>
    <w:rsid w:val="00870E18"/>
    <w:rsid w:val="00880194"/>
    <w:rsid w:val="00880758"/>
    <w:rsid w:val="00887CC8"/>
    <w:rsid w:val="008920AE"/>
    <w:rsid w:val="00893484"/>
    <w:rsid w:val="00896278"/>
    <w:rsid w:val="00897A5A"/>
    <w:rsid w:val="008A28E5"/>
    <w:rsid w:val="008A4257"/>
    <w:rsid w:val="008B79B6"/>
    <w:rsid w:val="008C13CE"/>
    <w:rsid w:val="008C43AE"/>
    <w:rsid w:val="008C5952"/>
    <w:rsid w:val="008C5C06"/>
    <w:rsid w:val="008D26B3"/>
    <w:rsid w:val="008D458A"/>
    <w:rsid w:val="008D4A67"/>
    <w:rsid w:val="008D4E41"/>
    <w:rsid w:val="008D588E"/>
    <w:rsid w:val="008E0B19"/>
    <w:rsid w:val="008E1946"/>
    <w:rsid w:val="008E20CA"/>
    <w:rsid w:val="008E392B"/>
    <w:rsid w:val="008E3DD6"/>
    <w:rsid w:val="008E50FB"/>
    <w:rsid w:val="008F0610"/>
    <w:rsid w:val="008F2180"/>
    <w:rsid w:val="008F4A1F"/>
    <w:rsid w:val="008F6F2A"/>
    <w:rsid w:val="00903C4D"/>
    <w:rsid w:val="00904B9C"/>
    <w:rsid w:val="00906251"/>
    <w:rsid w:val="00907496"/>
    <w:rsid w:val="00907F34"/>
    <w:rsid w:val="0091297C"/>
    <w:rsid w:val="00913284"/>
    <w:rsid w:val="009224FE"/>
    <w:rsid w:val="00922C99"/>
    <w:rsid w:val="00924BBA"/>
    <w:rsid w:val="009337C3"/>
    <w:rsid w:val="00936BFF"/>
    <w:rsid w:val="009418B9"/>
    <w:rsid w:val="00942183"/>
    <w:rsid w:val="009501B2"/>
    <w:rsid w:val="009507F2"/>
    <w:rsid w:val="00951236"/>
    <w:rsid w:val="009513A0"/>
    <w:rsid w:val="00956917"/>
    <w:rsid w:val="00956972"/>
    <w:rsid w:val="0096008A"/>
    <w:rsid w:val="00960C19"/>
    <w:rsid w:val="00960E8F"/>
    <w:rsid w:val="009612CE"/>
    <w:rsid w:val="0096232F"/>
    <w:rsid w:val="0096605C"/>
    <w:rsid w:val="0096682E"/>
    <w:rsid w:val="00970BD2"/>
    <w:rsid w:val="0097306E"/>
    <w:rsid w:val="00973704"/>
    <w:rsid w:val="009749E8"/>
    <w:rsid w:val="00974C94"/>
    <w:rsid w:val="009759C8"/>
    <w:rsid w:val="0097635E"/>
    <w:rsid w:val="00980AF2"/>
    <w:rsid w:val="009814C1"/>
    <w:rsid w:val="009835FB"/>
    <w:rsid w:val="00983D0E"/>
    <w:rsid w:val="009901FF"/>
    <w:rsid w:val="009919BF"/>
    <w:rsid w:val="009924F8"/>
    <w:rsid w:val="00993325"/>
    <w:rsid w:val="00993CF8"/>
    <w:rsid w:val="0099563A"/>
    <w:rsid w:val="009A0139"/>
    <w:rsid w:val="009A08C5"/>
    <w:rsid w:val="009A3D4F"/>
    <w:rsid w:val="009A60AD"/>
    <w:rsid w:val="009A6E0C"/>
    <w:rsid w:val="009A7AE5"/>
    <w:rsid w:val="009B096F"/>
    <w:rsid w:val="009B0A70"/>
    <w:rsid w:val="009B617B"/>
    <w:rsid w:val="009B77E9"/>
    <w:rsid w:val="009C50EB"/>
    <w:rsid w:val="009C7547"/>
    <w:rsid w:val="009C770E"/>
    <w:rsid w:val="009D069A"/>
    <w:rsid w:val="009D1A1E"/>
    <w:rsid w:val="009D1ED6"/>
    <w:rsid w:val="009D234F"/>
    <w:rsid w:val="009D334A"/>
    <w:rsid w:val="009D4E60"/>
    <w:rsid w:val="009E46E8"/>
    <w:rsid w:val="009E47E6"/>
    <w:rsid w:val="009F00D3"/>
    <w:rsid w:val="009F4793"/>
    <w:rsid w:val="00A06C2E"/>
    <w:rsid w:val="00A13B4D"/>
    <w:rsid w:val="00A16CDF"/>
    <w:rsid w:val="00A1752B"/>
    <w:rsid w:val="00A17864"/>
    <w:rsid w:val="00A22331"/>
    <w:rsid w:val="00A239AC"/>
    <w:rsid w:val="00A317C9"/>
    <w:rsid w:val="00A326AB"/>
    <w:rsid w:val="00A33DA5"/>
    <w:rsid w:val="00A34D2B"/>
    <w:rsid w:val="00A34EB4"/>
    <w:rsid w:val="00A35951"/>
    <w:rsid w:val="00A364B9"/>
    <w:rsid w:val="00A3651B"/>
    <w:rsid w:val="00A402DA"/>
    <w:rsid w:val="00A40483"/>
    <w:rsid w:val="00A40690"/>
    <w:rsid w:val="00A4193F"/>
    <w:rsid w:val="00A441F1"/>
    <w:rsid w:val="00A46CFD"/>
    <w:rsid w:val="00A52D10"/>
    <w:rsid w:val="00A60AE8"/>
    <w:rsid w:val="00A60D55"/>
    <w:rsid w:val="00A6244D"/>
    <w:rsid w:val="00A6367A"/>
    <w:rsid w:val="00A65E11"/>
    <w:rsid w:val="00A76DD9"/>
    <w:rsid w:val="00A80910"/>
    <w:rsid w:val="00A81EEC"/>
    <w:rsid w:val="00A8551C"/>
    <w:rsid w:val="00A85D5E"/>
    <w:rsid w:val="00A867D8"/>
    <w:rsid w:val="00A94763"/>
    <w:rsid w:val="00A96330"/>
    <w:rsid w:val="00AA33F7"/>
    <w:rsid w:val="00AA398A"/>
    <w:rsid w:val="00AA3D3D"/>
    <w:rsid w:val="00AA4363"/>
    <w:rsid w:val="00AA46C5"/>
    <w:rsid w:val="00AA5B71"/>
    <w:rsid w:val="00AB2EA7"/>
    <w:rsid w:val="00AB5E24"/>
    <w:rsid w:val="00AB7F5A"/>
    <w:rsid w:val="00AC0173"/>
    <w:rsid w:val="00AC0985"/>
    <w:rsid w:val="00AC35F5"/>
    <w:rsid w:val="00AC3E16"/>
    <w:rsid w:val="00AC42DE"/>
    <w:rsid w:val="00AD115B"/>
    <w:rsid w:val="00AD1B2D"/>
    <w:rsid w:val="00AD2427"/>
    <w:rsid w:val="00AD26DA"/>
    <w:rsid w:val="00AD558A"/>
    <w:rsid w:val="00AD621C"/>
    <w:rsid w:val="00AD7B80"/>
    <w:rsid w:val="00AE08BE"/>
    <w:rsid w:val="00AE2D10"/>
    <w:rsid w:val="00AE4821"/>
    <w:rsid w:val="00AE6DE2"/>
    <w:rsid w:val="00AE754B"/>
    <w:rsid w:val="00AF793A"/>
    <w:rsid w:val="00AF7AC2"/>
    <w:rsid w:val="00B01B93"/>
    <w:rsid w:val="00B03590"/>
    <w:rsid w:val="00B07EA6"/>
    <w:rsid w:val="00B10A4B"/>
    <w:rsid w:val="00B1246B"/>
    <w:rsid w:val="00B12D10"/>
    <w:rsid w:val="00B13AAD"/>
    <w:rsid w:val="00B1578E"/>
    <w:rsid w:val="00B1588C"/>
    <w:rsid w:val="00B21BC3"/>
    <w:rsid w:val="00B2621B"/>
    <w:rsid w:val="00B304E2"/>
    <w:rsid w:val="00B360F5"/>
    <w:rsid w:val="00B36239"/>
    <w:rsid w:val="00B3755D"/>
    <w:rsid w:val="00B37FA7"/>
    <w:rsid w:val="00B40675"/>
    <w:rsid w:val="00B4246D"/>
    <w:rsid w:val="00B433CC"/>
    <w:rsid w:val="00B43B50"/>
    <w:rsid w:val="00B46430"/>
    <w:rsid w:val="00B53448"/>
    <w:rsid w:val="00B554D3"/>
    <w:rsid w:val="00B64298"/>
    <w:rsid w:val="00B65ECA"/>
    <w:rsid w:val="00B676A1"/>
    <w:rsid w:val="00B72756"/>
    <w:rsid w:val="00B72C03"/>
    <w:rsid w:val="00B7432C"/>
    <w:rsid w:val="00B762EC"/>
    <w:rsid w:val="00B846FC"/>
    <w:rsid w:val="00B90C20"/>
    <w:rsid w:val="00B92C42"/>
    <w:rsid w:val="00B96DEA"/>
    <w:rsid w:val="00BA038C"/>
    <w:rsid w:val="00BA301C"/>
    <w:rsid w:val="00BA403A"/>
    <w:rsid w:val="00BA5203"/>
    <w:rsid w:val="00BB11DF"/>
    <w:rsid w:val="00BC03BF"/>
    <w:rsid w:val="00BC4B1E"/>
    <w:rsid w:val="00BC7CB3"/>
    <w:rsid w:val="00BE0A22"/>
    <w:rsid w:val="00BE20C4"/>
    <w:rsid w:val="00BE2522"/>
    <w:rsid w:val="00BE32F3"/>
    <w:rsid w:val="00BE72B1"/>
    <w:rsid w:val="00BF432F"/>
    <w:rsid w:val="00BF67E3"/>
    <w:rsid w:val="00C020A1"/>
    <w:rsid w:val="00C023CF"/>
    <w:rsid w:val="00C033EC"/>
    <w:rsid w:val="00C03B9C"/>
    <w:rsid w:val="00C11341"/>
    <w:rsid w:val="00C11E67"/>
    <w:rsid w:val="00C166B0"/>
    <w:rsid w:val="00C22B6C"/>
    <w:rsid w:val="00C23DB0"/>
    <w:rsid w:val="00C260F1"/>
    <w:rsid w:val="00C262F1"/>
    <w:rsid w:val="00C3166C"/>
    <w:rsid w:val="00C34CFC"/>
    <w:rsid w:val="00C433CA"/>
    <w:rsid w:val="00C50820"/>
    <w:rsid w:val="00C6147B"/>
    <w:rsid w:val="00C63942"/>
    <w:rsid w:val="00C67E03"/>
    <w:rsid w:val="00C7439B"/>
    <w:rsid w:val="00C77118"/>
    <w:rsid w:val="00C81BEA"/>
    <w:rsid w:val="00C83D0D"/>
    <w:rsid w:val="00C857E4"/>
    <w:rsid w:val="00C86CDF"/>
    <w:rsid w:val="00C901DF"/>
    <w:rsid w:val="00C9447F"/>
    <w:rsid w:val="00C9585E"/>
    <w:rsid w:val="00CA063F"/>
    <w:rsid w:val="00CA17C3"/>
    <w:rsid w:val="00CB35D8"/>
    <w:rsid w:val="00CB605A"/>
    <w:rsid w:val="00CB7D87"/>
    <w:rsid w:val="00CC10CE"/>
    <w:rsid w:val="00CC5B58"/>
    <w:rsid w:val="00CD5D21"/>
    <w:rsid w:val="00CE0F9C"/>
    <w:rsid w:val="00CE2536"/>
    <w:rsid w:val="00CE4980"/>
    <w:rsid w:val="00CF02E7"/>
    <w:rsid w:val="00CF240C"/>
    <w:rsid w:val="00CF4B2A"/>
    <w:rsid w:val="00D0048A"/>
    <w:rsid w:val="00D043E9"/>
    <w:rsid w:val="00D05F7A"/>
    <w:rsid w:val="00D07C69"/>
    <w:rsid w:val="00D10A98"/>
    <w:rsid w:val="00D1586A"/>
    <w:rsid w:val="00D16F4B"/>
    <w:rsid w:val="00D21BB5"/>
    <w:rsid w:val="00D23A67"/>
    <w:rsid w:val="00D270C5"/>
    <w:rsid w:val="00D27180"/>
    <w:rsid w:val="00D3452A"/>
    <w:rsid w:val="00D40C86"/>
    <w:rsid w:val="00D46706"/>
    <w:rsid w:val="00D531F7"/>
    <w:rsid w:val="00D53C9A"/>
    <w:rsid w:val="00D54E6D"/>
    <w:rsid w:val="00D5681F"/>
    <w:rsid w:val="00D5688F"/>
    <w:rsid w:val="00D64084"/>
    <w:rsid w:val="00D67C38"/>
    <w:rsid w:val="00D75A42"/>
    <w:rsid w:val="00D82F2F"/>
    <w:rsid w:val="00D929C3"/>
    <w:rsid w:val="00D937AE"/>
    <w:rsid w:val="00DA251D"/>
    <w:rsid w:val="00DA297C"/>
    <w:rsid w:val="00DA7E75"/>
    <w:rsid w:val="00DB2715"/>
    <w:rsid w:val="00DB574A"/>
    <w:rsid w:val="00DC155E"/>
    <w:rsid w:val="00DC1AB1"/>
    <w:rsid w:val="00DC3B0E"/>
    <w:rsid w:val="00DC7797"/>
    <w:rsid w:val="00DD04F6"/>
    <w:rsid w:val="00DD0690"/>
    <w:rsid w:val="00DD14A8"/>
    <w:rsid w:val="00DD1503"/>
    <w:rsid w:val="00DE1502"/>
    <w:rsid w:val="00DE63FD"/>
    <w:rsid w:val="00DE66B7"/>
    <w:rsid w:val="00DE7BC1"/>
    <w:rsid w:val="00DE7FEC"/>
    <w:rsid w:val="00DF32A6"/>
    <w:rsid w:val="00DF3A09"/>
    <w:rsid w:val="00DF72CD"/>
    <w:rsid w:val="00E02073"/>
    <w:rsid w:val="00E05E33"/>
    <w:rsid w:val="00E06744"/>
    <w:rsid w:val="00E114DE"/>
    <w:rsid w:val="00E128F7"/>
    <w:rsid w:val="00E161FB"/>
    <w:rsid w:val="00E2063F"/>
    <w:rsid w:val="00E216D4"/>
    <w:rsid w:val="00E21E48"/>
    <w:rsid w:val="00E26CF0"/>
    <w:rsid w:val="00E27482"/>
    <w:rsid w:val="00E51C71"/>
    <w:rsid w:val="00E521E8"/>
    <w:rsid w:val="00E5274F"/>
    <w:rsid w:val="00E5558D"/>
    <w:rsid w:val="00E63708"/>
    <w:rsid w:val="00E64383"/>
    <w:rsid w:val="00E645F8"/>
    <w:rsid w:val="00E6482A"/>
    <w:rsid w:val="00E64B50"/>
    <w:rsid w:val="00E65B70"/>
    <w:rsid w:val="00E72C52"/>
    <w:rsid w:val="00E72CCF"/>
    <w:rsid w:val="00E77362"/>
    <w:rsid w:val="00E86B3B"/>
    <w:rsid w:val="00E9263E"/>
    <w:rsid w:val="00E928B8"/>
    <w:rsid w:val="00E93231"/>
    <w:rsid w:val="00E95C0A"/>
    <w:rsid w:val="00E9607C"/>
    <w:rsid w:val="00EA4BB4"/>
    <w:rsid w:val="00EB3A9F"/>
    <w:rsid w:val="00EB51C7"/>
    <w:rsid w:val="00EB639F"/>
    <w:rsid w:val="00EC143C"/>
    <w:rsid w:val="00EC412A"/>
    <w:rsid w:val="00EC6096"/>
    <w:rsid w:val="00EC6C40"/>
    <w:rsid w:val="00ED14B8"/>
    <w:rsid w:val="00ED2756"/>
    <w:rsid w:val="00ED3F29"/>
    <w:rsid w:val="00EE2CB9"/>
    <w:rsid w:val="00EE3696"/>
    <w:rsid w:val="00EE66D9"/>
    <w:rsid w:val="00EE6755"/>
    <w:rsid w:val="00EE7CEB"/>
    <w:rsid w:val="00EF3AD2"/>
    <w:rsid w:val="00F02A0A"/>
    <w:rsid w:val="00F035AC"/>
    <w:rsid w:val="00F0679F"/>
    <w:rsid w:val="00F11D8F"/>
    <w:rsid w:val="00F11F75"/>
    <w:rsid w:val="00F20527"/>
    <w:rsid w:val="00F20985"/>
    <w:rsid w:val="00F370AB"/>
    <w:rsid w:val="00F40FF5"/>
    <w:rsid w:val="00F417BD"/>
    <w:rsid w:val="00F41C07"/>
    <w:rsid w:val="00F42974"/>
    <w:rsid w:val="00F43E06"/>
    <w:rsid w:val="00F4488D"/>
    <w:rsid w:val="00F4530B"/>
    <w:rsid w:val="00F479FD"/>
    <w:rsid w:val="00F541B7"/>
    <w:rsid w:val="00F56EC6"/>
    <w:rsid w:val="00F614EF"/>
    <w:rsid w:val="00F65B2A"/>
    <w:rsid w:val="00F67770"/>
    <w:rsid w:val="00F711D4"/>
    <w:rsid w:val="00F713E4"/>
    <w:rsid w:val="00F71911"/>
    <w:rsid w:val="00F71B9D"/>
    <w:rsid w:val="00F73AE7"/>
    <w:rsid w:val="00F7411C"/>
    <w:rsid w:val="00F75A23"/>
    <w:rsid w:val="00F765A0"/>
    <w:rsid w:val="00F806F7"/>
    <w:rsid w:val="00F814C4"/>
    <w:rsid w:val="00F84E9D"/>
    <w:rsid w:val="00F86AF5"/>
    <w:rsid w:val="00F91788"/>
    <w:rsid w:val="00F95BF6"/>
    <w:rsid w:val="00F97742"/>
    <w:rsid w:val="00FA0502"/>
    <w:rsid w:val="00FA0C7E"/>
    <w:rsid w:val="00FA1C76"/>
    <w:rsid w:val="00FB0A2B"/>
    <w:rsid w:val="00FB54C1"/>
    <w:rsid w:val="00FC0D1F"/>
    <w:rsid w:val="00FC2A90"/>
    <w:rsid w:val="00FC2BE5"/>
    <w:rsid w:val="00FC47AA"/>
    <w:rsid w:val="00FD09CE"/>
    <w:rsid w:val="00FD3A0C"/>
    <w:rsid w:val="00FE23D8"/>
    <w:rsid w:val="00FE7CD6"/>
    <w:rsid w:val="00FF1785"/>
    <w:rsid w:val="00FF64B3"/>
    <w:rsid w:val="010D6029"/>
    <w:rsid w:val="01115B19"/>
    <w:rsid w:val="01192C1F"/>
    <w:rsid w:val="012F5F9F"/>
    <w:rsid w:val="01323CE1"/>
    <w:rsid w:val="01374E54"/>
    <w:rsid w:val="013B4944"/>
    <w:rsid w:val="014F6641"/>
    <w:rsid w:val="01505F15"/>
    <w:rsid w:val="015476DB"/>
    <w:rsid w:val="015754F6"/>
    <w:rsid w:val="015C2B0C"/>
    <w:rsid w:val="01681616"/>
    <w:rsid w:val="017B5F8D"/>
    <w:rsid w:val="0187402D"/>
    <w:rsid w:val="019E4ED3"/>
    <w:rsid w:val="01AE3368"/>
    <w:rsid w:val="01B464A4"/>
    <w:rsid w:val="01E9066E"/>
    <w:rsid w:val="01E925F2"/>
    <w:rsid w:val="020F628D"/>
    <w:rsid w:val="0273010D"/>
    <w:rsid w:val="02B40E52"/>
    <w:rsid w:val="02C170CB"/>
    <w:rsid w:val="02E96621"/>
    <w:rsid w:val="02FF7BF3"/>
    <w:rsid w:val="033C49A3"/>
    <w:rsid w:val="034C1B99"/>
    <w:rsid w:val="036208AE"/>
    <w:rsid w:val="036F6B27"/>
    <w:rsid w:val="03870314"/>
    <w:rsid w:val="038D7225"/>
    <w:rsid w:val="03942A31"/>
    <w:rsid w:val="03966D7D"/>
    <w:rsid w:val="039B5B6E"/>
    <w:rsid w:val="03B46C2F"/>
    <w:rsid w:val="03BE7AAE"/>
    <w:rsid w:val="03C36E72"/>
    <w:rsid w:val="03D64DF8"/>
    <w:rsid w:val="04545D1C"/>
    <w:rsid w:val="046643CE"/>
    <w:rsid w:val="049B0B31"/>
    <w:rsid w:val="04A942BA"/>
    <w:rsid w:val="04BC3FEE"/>
    <w:rsid w:val="04D53E88"/>
    <w:rsid w:val="04E11CA6"/>
    <w:rsid w:val="050B6D23"/>
    <w:rsid w:val="051668EE"/>
    <w:rsid w:val="05281683"/>
    <w:rsid w:val="052D6C99"/>
    <w:rsid w:val="053C512E"/>
    <w:rsid w:val="05410997"/>
    <w:rsid w:val="05705B8E"/>
    <w:rsid w:val="057F3632"/>
    <w:rsid w:val="0591547A"/>
    <w:rsid w:val="05972365"/>
    <w:rsid w:val="05C54482"/>
    <w:rsid w:val="05CA44E8"/>
    <w:rsid w:val="05CD222A"/>
    <w:rsid w:val="05D26895"/>
    <w:rsid w:val="05D47115"/>
    <w:rsid w:val="05DD22CE"/>
    <w:rsid w:val="05E337FC"/>
    <w:rsid w:val="06222576"/>
    <w:rsid w:val="062B1CFE"/>
    <w:rsid w:val="064F2C3F"/>
    <w:rsid w:val="06624721"/>
    <w:rsid w:val="06631469"/>
    <w:rsid w:val="066E1317"/>
    <w:rsid w:val="067A5F0E"/>
    <w:rsid w:val="06BB2083"/>
    <w:rsid w:val="06C11162"/>
    <w:rsid w:val="06C54CB0"/>
    <w:rsid w:val="06E96BF0"/>
    <w:rsid w:val="06EB2968"/>
    <w:rsid w:val="06F7130D"/>
    <w:rsid w:val="07034156"/>
    <w:rsid w:val="0708176C"/>
    <w:rsid w:val="073A569E"/>
    <w:rsid w:val="075F5104"/>
    <w:rsid w:val="0764271A"/>
    <w:rsid w:val="077E558A"/>
    <w:rsid w:val="078E1545"/>
    <w:rsid w:val="07921036"/>
    <w:rsid w:val="07B216D8"/>
    <w:rsid w:val="07BA1241"/>
    <w:rsid w:val="07D258D6"/>
    <w:rsid w:val="07DC0503"/>
    <w:rsid w:val="07DD49A7"/>
    <w:rsid w:val="07F95559"/>
    <w:rsid w:val="080C6E36"/>
    <w:rsid w:val="081163FE"/>
    <w:rsid w:val="08195E00"/>
    <w:rsid w:val="0825634E"/>
    <w:rsid w:val="08297BEC"/>
    <w:rsid w:val="08430582"/>
    <w:rsid w:val="08442073"/>
    <w:rsid w:val="08874912"/>
    <w:rsid w:val="08895535"/>
    <w:rsid w:val="088E7A4F"/>
    <w:rsid w:val="08935065"/>
    <w:rsid w:val="08B14A44"/>
    <w:rsid w:val="08F87FC6"/>
    <w:rsid w:val="09071FDF"/>
    <w:rsid w:val="091427C3"/>
    <w:rsid w:val="09172490"/>
    <w:rsid w:val="091C32AD"/>
    <w:rsid w:val="0922640A"/>
    <w:rsid w:val="09247DCC"/>
    <w:rsid w:val="09265ED9"/>
    <w:rsid w:val="092B1742"/>
    <w:rsid w:val="098A5DEB"/>
    <w:rsid w:val="098D065F"/>
    <w:rsid w:val="09A137B2"/>
    <w:rsid w:val="09B07E99"/>
    <w:rsid w:val="09B21422"/>
    <w:rsid w:val="09B47989"/>
    <w:rsid w:val="09C01422"/>
    <w:rsid w:val="09C35E1E"/>
    <w:rsid w:val="09C676BC"/>
    <w:rsid w:val="09CB082F"/>
    <w:rsid w:val="09E85885"/>
    <w:rsid w:val="09F00295"/>
    <w:rsid w:val="0A053D41"/>
    <w:rsid w:val="0A197D55"/>
    <w:rsid w:val="0A2D3298"/>
    <w:rsid w:val="0A342878"/>
    <w:rsid w:val="0A437032"/>
    <w:rsid w:val="0A474359"/>
    <w:rsid w:val="0A6C0264"/>
    <w:rsid w:val="0A894972"/>
    <w:rsid w:val="0AAC0660"/>
    <w:rsid w:val="0AB3379D"/>
    <w:rsid w:val="0AD3353C"/>
    <w:rsid w:val="0AD57BB7"/>
    <w:rsid w:val="0B13248D"/>
    <w:rsid w:val="0B324209"/>
    <w:rsid w:val="0B3A3EBE"/>
    <w:rsid w:val="0B5C5BE2"/>
    <w:rsid w:val="0B626F71"/>
    <w:rsid w:val="0B70168E"/>
    <w:rsid w:val="0B837613"/>
    <w:rsid w:val="0BAA1044"/>
    <w:rsid w:val="0BB974D9"/>
    <w:rsid w:val="0BC67500"/>
    <w:rsid w:val="0BDC4F75"/>
    <w:rsid w:val="0BF70001"/>
    <w:rsid w:val="0BFD69CD"/>
    <w:rsid w:val="0C0D1227"/>
    <w:rsid w:val="0C275193"/>
    <w:rsid w:val="0C2B1E54"/>
    <w:rsid w:val="0C50725B"/>
    <w:rsid w:val="0C782D8D"/>
    <w:rsid w:val="0C8573BB"/>
    <w:rsid w:val="0C93779B"/>
    <w:rsid w:val="0C9910B8"/>
    <w:rsid w:val="0CA37841"/>
    <w:rsid w:val="0CA57A5D"/>
    <w:rsid w:val="0CAE17F9"/>
    <w:rsid w:val="0CC27359"/>
    <w:rsid w:val="0CC779D3"/>
    <w:rsid w:val="0CCE2B10"/>
    <w:rsid w:val="0CD345CA"/>
    <w:rsid w:val="0CEA36C2"/>
    <w:rsid w:val="0CEE4F60"/>
    <w:rsid w:val="0D314E4D"/>
    <w:rsid w:val="0D4728C2"/>
    <w:rsid w:val="0D7A2C98"/>
    <w:rsid w:val="0D8B27AF"/>
    <w:rsid w:val="0DA1438C"/>
    <w:rsid w:val="0DBA7538"/>
    <w:rsid w:val="0DCE08EE"/>
    <w:rsid w:val="0DF50570"/>
    <w:rsid w:val="0E060087"/>
    <w:rsid w:val="0E11259A"/>
    <w:rsid w:val="0E250E55"/>
    <w:rsid w:val="0E26072A"/>
    <w:rsid w:val="0E2826F4"/>
    <w:rsid w:val="0E2D1AB8"/>
    <w:rsid w:val="0E3C619F"/>
    <w:rsid w:val="0E455054"/>
    <w:rsid w:val="0E484B44"/>
    <w:rsid w:val="0E547045"/>
    <w:rsid w:val="0E9262B2"/>
    <w:rsid w:val="0EA55AF2"/>
    <w:rsid w:val="0EDB32C2"/>
    <w:rsid w:val="0EDE5518"/>
    <w:rsid w:val="0EE83C31"/>
    <w:rsid w:val="0EF34AB0"/>
    <w:rsid w:val="0EF645A0"/>
    <w:rsid w:val="0F20161D"/>
    <w:rsid w:val="0F256C33"/>
    <w:rsid w:val="0F2B249C"/>
    <w:rsid w:val="0F452E31"/>
    <w:rsid w:val="0F73043A"/>
    <w:rsid w:val="0F753717"/>
    <w:rsid w:val="0F9718DF"/>
    <w:rsid w:val="0FB81855"/>
    <w:rsid w:val="0FC05714"/>
    <w:rsid w:val="0FC12B51"/>
    <w:rsid w:val="0FCC70AF"/>
    <w:rsid w:val="0FD146C5"/>
    <w:rsid w:val="1021134F"/>
    <w:rsid w:val="102B2027"/>
    <w:rsid w:val="103A670E"/>
    <w:rsid w:val="103B6450"/>
    <w:rsid w:val="1041184B"/>
    <w:rsid w:val="10452DA1"/>
    <w:rsid w:val="105C6685"/>
    <w:rsid w:val="10667503"/>
    <w:rsid w:val="107514F4"/>
    <w:rsid w:val="10A342B4"/>
    <w:rsid w:val="10A36062"/>
    <w:rsid w:val="10C55FD8"/>
    <w:rsid w:val="10C81F6C"/>
    <w:rsid w:val="10C85AC8"/>
    <w:rsid w:val="10F863AD"/>
    <w:rsid w:val="111E1B8C"/>
    <w:rsid w:val="112E6273"/>
    <w:rsid w:val="11392EBF"/>
    <w:rsid w:val="114C66F9"/>
    <w:rsid w:val="11551A52"/>
    <w:rsid w:val="11603F53"/>
    <w:rsid w:val="11641C95"/>
    <w:rsid w:val="11673533"/>
    <w:rsid w:val="11763776"/>
    <w:rsid w:val="11934328"/>
    <w:rsid w:val="11A007F3"/>
    <w:rsid w:val="11A43CBD"/>
    <w:rsid w:val="11A622AD"/>
    <w:rsid w:val="11B147AE"/>
    <w:rsid w:val="11B5429E"/>
    <w:rsid w:val="120D5E88"/>
    <w:rsid w:val="12107727"/>
    <w:rsid w:val="121F5BBC"/>
    <w:rsid w:val="12244F80"/>
    <w:rsid w:val="1230703F"/>
    <w:rsid w:val="125A3098"/>
    <w:rsid w:val="127A7296"/>
    <w:rsid w:val="12957C2C"/>
    <w:rsid w:val="1299771C"/>
    <w:rsid w:val="12B02CB8"/>
    <w:rsid w:val="12F9465F"/>
    <w:rsid w:val="13056E6A"/>
    <w:rsid w:val="131C20FB"/>
    <w:rsid w:val="13386F35"/>
    <w:rsid w:val="13392CAD"/>
    <w:rsid w:val="13623FB2"/>
    <w:rsid w:val="136A730B"/>
    <w:rsid w:val="137141F5"/>
    <w:rsid w:val="13B81E24"/>
    <w:rsid w:val="13CD70D5"/>
    <w:rsid w:val="13CF716E"/>
    <w:rsid w:val="13D03611"/>
    <w:rsid w:val="13DA623E"/>
    <w:rsid w:val="13E175CD"/>
    <w:rsid w:val="14065285"/>
    <w:rsid w:val="141B0BDF"/>
    <w:rsid w:val="142E0338"/>
    <w:rsid w:val="14382F65"/>
    <w:rsid w:val="14465682"/>
    <w:rsid w:val="146D70B2"/>
    <w:rsid w:val="147C5547"/>
    <w:rsid w:val="147E306D"/>
    <w:rsid w:val="148461AA"/>
    <w:rsid w:val="14A343EA"/>
    <w:rsid w:val="14B922F8"/>
    <w:rsid w:val="14CD5DA3"/>
    <w:rsid w:val="14DC3081"/>
    <w:rsid w:val="14FB2910"/>
    <w:rsid w:val="15125849"/>
    <w:rsid w:val="152C0D1B"/>
    <w:rsid w:val="15363948"/>
    <w:rsid w:val="15453B8B"/>
    <w:rsid w:val="15543DCE"/>
    <w:rsid w:val="157601E9"/>
    <w:rsid w:val="15921D31"/>
    <w:rsid w:val="159E5049"/>
    <w:rsid w:val="15B91E83"/>
    <w:rsid w:val="15D8055B"/>
    <w:rsid w:val="15DA2525"/>
    <w:rsid w:val="15E6032D"/>
    <w:rsid w:val="15EE7D7F"/>
    <w:rsid w:val="161F618A"/>
    <w:rsid w:val="16247C45"/>
    <w:rsid w:val="16270A1F"/>
    <w:rsid w:val="16466CE3"/>
    <w:rsid w:val="1675224E"/>
    <w:rsid w:val="168129A1"/>
    <w:rsid w:val="1695469E"/>
    <w:rsid w:val="16B72867"/>
    <w:rsid w:val="16BA4105"/>
    <w:rsid w:val="16BA5EB3"/>
    <w:rsid w:val="16BE3BF5"/>
    <w:rsid w:val="16D74CB7"/>
    <w:rsid w:val="170F4451"/>
    <w:rsid w:val="175D38C6"/>
    <w:rsid w:val="1766520F"/>
    <w:rsid w:val="178E7A6B"/>
    <w:rsid w:val="17A032FB"/>
    <w:rsid w:val="17AD5A18"/>
    <w:rsid w:val="17B1375A"/>
    <w:rsid w:val="17B80644"/>
    <w:rsid w:val="17D47448"/>
    <w:rsid w:val="17E5069C"/>
    <w:rsid w:val="17FF6273"/>
    <w:rsid w:val="18094A7F"/>
    <w:rsid w:val="182E34E8"/>
    <w:rsid w:val="184E0FA9"/>
    <w:rsid w:val="185B5474"/>
    <w:rsid w:val="18677ED3"/>
    <w:rsid w:val="189664AC"/>
    <w:rsid w:val="189C7F66"/>
    <w:rsid w:val="18B93251"/>
    <w:rsid w:val="18C02A29"/>
    <w:rsid w:val="18C80D5B"/>
    <w:rsid w:val="18E259B6"/>
    <w:rsid w:val="18F02060"/>
    <w:rsid w:val="19053D5D"/>
    <w:rsid w:val="190653E0"/>
    <w:rsid w:val="191324C5"/>
    <w:rsid w:val="19397563"/>
    <w:rsid w:val="194A79C2"/>
    <w:rsid w:val="1951074E"/>
    <w:rsid w:val="195425EF"/>
    <w:rsid w:val="19706CFD"/>
    <w:rsid w:val="197D7D98"/>
    <w:rsid w:val="19924EC5"/>
    <w:rsid w:val="19A277FE"/>
    <w:rsid w:val="19D61256"/>
    <w:rsid w:val="19FB6F0E"/>
    <w:rsid w:val="1A065F7E"/>
    <w:rsid w:val="1A18186E"/>
    <w:rsid w:val="1A240213"/>
    <w:rsid w:val="1A246465"/>
    <w:rsid w:val="1A25248F"/>
    <w:rsid w:val="1A3B37AF"/>
    <w:rsid w:val="1A3E2AFE"/>
    <w:rsid w:val="1A7E53C6"/>
    <w:rsid w:val="1A7F369B"/>
    <w:rsid w:val="1A815666"/>
    <w:rsid w:val="1A930EF5"/>
    <w:rsid w:val="1A9609E5"/>
    <w:rsid w:val="1A9D1D74"/>
    <w:rsid w:val="1ABC48F0"/>
    <w:rsid w:val="1AD11A1D"/>
    <w:rsid w:val="1B012302"/>
    <w:rsid w:val="1B0818E3"/>
    <w:rsid w:val="1B177D78"/>
    <w:rsid w:val="1B252495"/>
    <w:rsid w:val="1B617F07"/>
    <w:rsid w:val="1B6F1962"/>
    <w:rsid w:val="1B9A62B3"/>
    <w:rsid w:val="1BA87BF5"/>
    <w:rsid w:val="1BDA45A3"/>
    <w:rsid w:val="1BE14027"/>
    <w:rsid w:val="1C200EAE"/>
    <w:rsid w:val="1C253B27"/>
    <w:rsid w:val="1C34700D"/>
    <w:rsid w:val="1C445452"/>
    <w:rsid w:val="1C47468D"/>
    <w:rsid w:val="1C4C3A51"/>
    <w:rsid w:val="1C541310"/>
    <w:rsid w:val="1C664547"/>
    <w:rsid w:val="1C7F5BD5"/>
    <w:rsid w:val="1C817B9F"/>
    <w:rsid w:val="1CB25FAA"/>
    <w:rsid w:val="1CB924A3"/>
    <w:rsid w:val="1CD001DE"/>
    <w:rsid w:val="1CDB6B83"/>
    <w:rsid w:val="1CE123EB"/>
    <w:rsid w:val="1D04432C"/>
    <w:rsid w:val="1D24677C"/>
    <w:rsid w:val="1D385D84"/>
    <w:rsid w:val="1D48246B"/>
    <w:rsid w:val="1D5A3F4C"/>
    <w:rsid w:val="1D5A7C5E"/>
    <w:rsid w:val="1D796AC8"/>
    <w:rsid w:val="1D8316F5"/>
    <w:rsid w:val="1DE227ED"/>
    <w:rsid w:val="1DE55F0B"/>
    <w:rsid w:val="1E0C1A8B"/>
    <w:rsid w:val="1E1862E1"/>
    <w:rsid w:val="1E197963"/>
    <w:rsid w:val="1E340C41"/>
    <w:rsid w:val="1E353AAA"/>
    <w:rsid w:val="1E4531BB"/>
    <w:rsid w:val="1E470974"/>
    <w:rsid w:val="1E48649A"/>
    <w:rsid w:val="1E6A4663"/>
    <w:rsid w:val="1E957931"/>
    <w:rsid w:val="1EC61EA9"/>
    <w:rsid w:val="1ECF2FBF"/>
    <w:rsid w:val="1EDA17E8"/>
    <w:rsid w:val="1EE7180F"/>
    <w:rsid w:val="1EF15F35"/>
    <w:rsid w:val="1EF36406"/>
    <w:rsid w:val="1F010B23"/>
    <w:rsid w:val="1F0335AF"/>
    <w:rsid w:val="1F0C1276"/>
    <w:rsid w:val="1F0E1492"/>
    <w:rsid w:val="1F1A0DB7"/>
    <w:rsid w:val="1F1F71FB"/>
    <w:rsid w:val="1F323E7C"/>
    <w:rsid w:val="1F334A54"/>
    <w:rsid w:val="1F552C1D"/>
    <w:rsid w:val="1F5C21FD"/>
    <w:rsid w:val="1F703EFB"/>
    <w:rsid w:val="1F953961"/>
    <w:rsid w:val="1FA140B4"/>
    <w:rsid w:val="1FAA11BB"/>
    <w:rsid w:val="1FC55FF4"/>
    <w:rsid w:val="1FDE2C12"/>
    <w:rsid w:val="20104D96"/>
    <w:rsid w:val="20280331"/>
    <w:rsid w:val="20452C91"/>
    <w:rsid w:val="20560B90"/>
    <w:rsid w:val="206F7D0E"/>
    <w:rsid w:val="20700BEA"/>
    <w:rsid w:val="208E288A"/>
    <w:rsid w:val="209854B7"/>
    <w:rsid w:val="20A83220"/>
    <w:rsid w:val="20AC1735"/>
    <w:rsid w:val="20AE4CDA"/>
    <w:rsid w:val="20CE2C87"/>
    <w:rsid w:val="20D61B3B"/>
    <w:rsid w:val="20DA787E"/>
    <w:rsid w:val="20E93F65"/>
    <w:rsid w:val="20EA3839"/>
    <w:rsid w:val="20FA116C"/>
    <w:rsid w:val="211617E2"/>
    <w:rsid w:val="211D3C0E"/>
    <w:rsid w:val="21296470"/>
    <w:rsid w:val="215F4227"/>
    <w:rsid w:val="217A2E0F"/>
    <w:rsid w:val="217A776E"/>
    <w:rsid w:val="219419CF"/>
    <w:rsid w:val="21BF6A73"/>
    <w:rsid w:val="21C347B6"/>
    <w:rsid w:val="21DC5877"/>
    <w:rsid w:val="21DD6EFA"/>
    <w:rsid w:val="21F506E7"/>
    <w:rsid w:val="21F52495"/>
    <w:rsid w:val="22146DBF"/>
    <w:rsid w:val="22273B6B"/>
    <w:rsid w:val="223905D4"/>
    <w:rsid w:val="22623FCE"/>
    <w:rsid w:val="22665141"/>
    <w:rsid w:val="228A0E2F"/>
    <w:rsid w:val="22B12860"/>
    <w:rsid w:val="22BE6D2B"/>
    <w:rsid w:val="22E9024C"/>
    <w:rsid w:val="22ED46CC"/>
    <w:rsid w:val="22F7367F"/>
    <w:rsid w:val="22FD3CF7"/>
    <w:rsid w:val="23047A11"/>
    <w:rsid w:val="230C3F3A"/>
    <w:rsid w:val="23270D74"/>
    <w:rsid w:val="232748D0"/>
    <w:rsid w:val="232F6C87"/>
    <w:rsid w:val="233139A1"/>
    <w:rsid w:val="233F60BE"/>
    <w:rsid w:val="2342795C"/>
    <w:rsid w:val="234C4337"/>
    <w:rsid w:val="235C6C70"/>
    <w:rsid w:val="235F22BC"/>
    <w:rsid w:val="23694EE9"/>
    <w:rsid w:val="23A30EF6"/>
    <w:rsid w:val="23D507D0"/>
    <w:rsid w:val="2412732E"/>
    <w:rsid w:val="24305A06"/>
    <w:rsid w:val="243472A5"/>
    <w:rsid w:val="244B0A92"/>
    <w:rsid w:val="244D480A"/>
    <w:rsid w:val="247F2548"/>
    <w:rsid w:val="247F2D86"/>
    <w:rsid w:val="249D7540"/>
    <w:rsid w:val="24AE34FB"/>
    <w:rsid w:val="24C20D7B"/>
    <w:rsid w:val="24CD14A7"/>
    <w:rsid w:val="24D32F62"/>
    <w:rsid w:val="24F15196"/>
    <w:rsid w:val="251F5A1E"/>
    <w:rsid w:val="25261E9B"/>
    <w:rsid w:val="2537070C"/>
    <w:rsid w:val="254774AC"/>
    <w:rsid w:val="2549505A"/>
    <w:rsid w:val="254E25E8"/>
    <w:rsid w:val="25597447"/>
    <w:rsid w:val="25672EFA"/>
    <w:rsid w:val="257D3EAF"/>
    <w:rsid w:val="25822292"/>
    <w:rsid w:val="258A1146"/>
    <w:rsid w:val="25965D3D"/>
    <w:rsid w:val="25987D07"/>
    <w:rsid w:val="25B14A0A"/>
    <w:rsid w:val="25B64840"/>
    <w:rsid w:val="260158AC"/>
    <w:rsid w:val="2604539D"/>
    <w:rsid w:val="26061115"/>
    <w:rsid w:val="2610789E"/>
    <w:rsid w:val="261A696E"/>
    <w:rsid w:val="262E1594"/>
    <w:rsid w:val="26426748"/>
    <w:rsid w:val="264F4EF1"/>
    <w:rsid w:val="265359DC"/>
    <w:rsid w:val="265E2CFF"/>
    <w:rsid w:val="265F10E3"/>
    <w:rsid w:val="267A11BB"/>
    <w:rsid w:val="26B741BD"/>
    <w:rsid w:val="26C863CA"/>
    <w:rsid w:val="26E054C2"/>
    <w:rsid w:val="26E31456"/>
    <w:rsid w:val="26E825C8"/>
    <w:rsid w:val="26F92A28"/>
    <w:rsid w:val="270F5DA7"/>
    <w:rsid w:val="27117D71"/>
    <w:rsid w:val="271C2272"/>
    <w:rsid w:val="27280C17"/>
    <w:rsid w:val="272D447F"/>
    <w:rsid w:val="272F6449"/>
    <w:rsid w:val="273C335D"/>
    <w:rsid w:val="275172EA"/>
    <w:rsid w:val="27933CD9"/>
    <w:rsid w:val="27960276"/>
    <w:rsid w:val="279E2283"/>
    <w:rsid w:val="27AC1848"/>
    <w:rsid w:val="27AE55C0"/>
    <w:rsid w:val="28213FE4"/>
    <w:rsid w:val="28310773"/>
    <w:rsid w:val="28341F69"/>
    <w:rsid w:val="283C7070"/>
    <w:rsid w:val="28612632"/>
    <w:rsid w:val="2874680A"/>
    <w:rsid w:val="28795BCE"/>
    <w:rsid w:val="28976054"/>
    <w:rsid w:val="28B031D3"/>
    <w:rsid w:val="28B430AA"/>
    <w:rsid w:val="28CD2CD7"/>
    <w:rsid w:val="28E374EB"/>
    <w:rsid w:val="28ED3EC6"/>
    <w:rsid w:val="28F424C5"/>
    <w:rsid w:val="29124B78"/>
    <w:rsid w:val="291B6C85"/>
    <w:rsid w:val="293B2E83"/>
    <w:rsid w:val="296543A4"/>
    <w:rsid w:val="296C5733"/>
    <w:rsid w:val="29791BFE"/>
    <w:rsid w:val="29C45DCB"/>
    <w:rsid w:val="29C72969"/>
    <w:rsid w:val="29CE019B"/>
    <w:rsid w:val="29D55086"/>
    <w:rsid w:val="29F15C38"/>
    <w:rsid w:val="29F714A0"/>
    <w:rsid w:val="2A1D7576"/>
    <w:rsid w:val="2A2B2EF8"/>
    <w:rsid w:val="2A4B57F5"/>
    <w:rsid w:val="2A636B36"/>
    <w:rsid w:val="2A866380"/>
    <w:rsid w:val="2A895E70"/>
    <w:rsid w:val="2A8B1BE9"/>
    <w:rsid w:val="2A8D4D62"/>
    <w:rsid w:val="2A91657E"/>
    <w:rsid w:val="2A9C5BA4"/>
    <w:rsid w:val="2ABF1892"/>
    <w:rsid w:val="2AD215C5"/>
    <w:rsid w:val="2AD417E1"/>
    <w:rsid w:val="2ADE7F6A"/>
    <w:rsid w:val="2AE15CAC"/>
    <w:rsid w:val="2AF43C32"/>
    <w:rsid w:val="2B0B4AD7"/>
    <w:rsid w:val="2B1A4DBB"/>
    <w:rsid w:val="2B215E6F"/>
    <w:rsid w:val="2B287437"/>
    <w:rsid w:val="2B2A01B3"/>
    <w:rsid w:val="2B373924"/>
    <w:rsid w:val="2B391645"/>
    <w:rsid w:val="2B411C91"/>
    <w:rsid w:val="2B512E32"/>
    <w:rsid w:val="2B591CE7"/>
    <w:rsid w:val="2B822FEC"/>
    <w:rsid w:val="2B8A0A17"/>
    <w:rsid w:val="2B91322F"/>
    <w:rsid w:val="2B985FCE"/>
    <w:rsid w:val="2BA94A1C"/>
    <w:rsid w:val="2BC54F59"/>
    <w:rsid w:val="2BDD6474"/>
    <w:rsid w:val="2C212804"/>
    <w:rsid w:val="2C3F712F"/>
    <w:rsid w:val="2C414C55"/>
    <w:rsid w:val="2C4209CD"/>
    <w:rsid w:val="2C464019"/>
    <w:rsid w:val="2C504E98"/>
    <w:rsid w:val="2C672279"/>
    <w:rsid w:val="2C954FA0"/>
    <w:rsid w:val="2C9805ED"/>
    <w:rsid w:val="2CC17B44"/>
    <w:rsid w:val="2CC87124"/>
    <w:rsid w:val="2CCB47A8"/>
    <w:rsid w:val="2CDE06F5"/>
    <w:rsid w:val="2CE43832"/>
    <w:rsid w:val="2CE90E48"/>
    <w:rsid w:val="2CED26E7"/>
    <w:rsid w:val="2D101CB0"/>
    <w:rsid w:val="2D1660E1"/>
    <w:rsid w:val="2D1E0AF2"/>
    <w:rsid w:val="2D2307FE"/>
    <w:rsid w:val="2D2D342B"/>
    <w:rsid w:val="2D322E67"/>
    <w:rsid w:val="2D376058"/>
    <w:rsid w:val="2D524C40"/>
    <w:rsid w:val="2D7C1CBC"/>
    <w:rsid w:val="2D8111E2"/>
    <w:rsid w:val="2D8868B3"/>
    <w:rsid w:val="2D8C3A3D"/>
    <w:rsid w:val="2D8F7C42"/>
    <w:rsid w:val="2DCD0A11"/>
    <w:rsid w:val="2DD85145"/>
    <w:rsid w:val="2DEA131C"/>
    <w:rsid w:val="2E057F04"/>
    <w:rsid w:val="2E1A39AF"/>
    <w:rsid w:val="2E1B0906"/>
    <w:rsid w:val="2E312AA7"/>
    <w:rsid w:val="2E5073D1"/>
    <w:rsid w:val="2E5B0F11"/>
    <w:rsid w:val="2E6233FB"/>
    <w:rsid w:val="2E6609A2"/>
    <w:rsid w:val="2E690493"/>
    <w:rsid w:val="2E6D1198"/>
    <w:rsid w:val="2E7F1A64"/>
    <w:rsid w:val="2E905B07"/>
    <w:rsid w:val="2EB931C8"/>
    <w:rsid w:val="2EDF2503"/>
    <w:rsid w:val="2EF53AD4"/>
    <w:rsid w:val="2EFA733D"/>
    <w:rsid w:val="2F195A15"/>
    <w:rsid w:val="2F1F6DA3"/>
    <w:rsid w:val="2F4F7689"/>
    <w:rsid w:val="2F642A08"/>
    <w:rsid w:val="2F6D2868"/>
    <w:rsid w:val="2F702CBF"/>
    <w:rsid w:val="2FAC4ADB"/>
    <w:rsid w:val="2FBE036A"/>
    <w:rsid w:val="301601A6"/>
    <w:rsid w:val="304C1E1A"/>
    <w:rsid w:val="306453B6"/>
    <w:rsid w:val="30717AD3"/>
    <w:rsid w:val="30782C0F"/>
    <w:rsid w:val="3083103E"/>
    <w:rsid w:val="30A77050"/>
    <w:rsid w:val="30B26121"/>
    <w:rsid w:val="30EE1123"/>
    <w:rsid w:val="30FA6C7D"/>
    <w:rsid w:val="30FC1B13"/>
    <w:rsid w:val="30FD3114"/>
    <w:rsid w:val="31077AEF"/>
    <w:rsid w:val="31102E48"/>
    <w:rsid w:val="311961A0"/>
    <w:rsid w:val="311F752F"/>
    <w:rsid w:val="31330BF0"/>
    <w:rsid w:val="31460CCA"/>
    <w:rsid w:val="314D7BF8"/>
    <w:rsid w:val="31543C78"/>
    <w:rsid w:val="31662A68"/>
    <w:rsid w:val="3168536D"/>
    <w:rsid w:val="318E3D87"/>
    <w:rsid w:val="318F6462"/>
    <w:rsid w:val="319B6BB5"/>
    <w:rsid w:val="31A33CBC"/>
    <w:rsid w:val="31B47C77"/>
    <w:rsid w:val="31CD2AE7"/>
    <w:rsid w:val="31DE2F46"/>
    <w:rsid w:val="31E56082"/>
    <w:rsid w:val="321C75CA"/>
    <w:rsid w:val="32231A2F"/>
    <w:rsid w:val="32290665"/>
    <w:rsid w:val="324D22D6"/>
    <w:rsid w:val="327F0285"/>
    <w:rsid w:val="329830F5"/>
    <w:rsid w:val="32BF2D77"/>
    <w:rsid w:val="32C71C2C"/>
    <w:rsid w:val="32D54349"/>
    <w:rsid w:val="32FA3DAF"/>
    <w:rsid w:val="33024A12"/>
    <w:rsid w:val="3304078A"/>
    <w:rsid w:val="330E785B"/>
    <w:rsid w:val="331225EC"/>
    <w:rsid w:val="334D2131"/>
    <w:rsid w:val="3355548A"/>
    <w:rsid w:val="33590AD6"/>
    <w:rsid w:val="33631954"/>
    <w:rsid w:val="3375117B"/>
    <w:rsid w:val="339064C2"/>
    <w:rsid w:val="33A146B4"/>
    <w:rsid w:val="33FB7DDF"/>
    <w:rsid w:val="33FC5905"/>
    <w:rsid w:val="34126D30"/>
    <w:rsid w:val="34192013"/>
    <w:rsid w:val="3428494C"/>
    <w:rsid w:val="342A06C4"/>
    <w:rsid w:val="342A7BA0"/>
    <w:rsid w:val="343D21A6"/>
    <w:rsid w:val="343F10B8"/>
    <w:rsid w:val="346348B6"/>
    <w:rsid w:val="346C5ED0"/>
    <w:rsid w:val="349873DC"/>
    <w:rsid w:val="34C84AAA"/>
    <w:rsid w:val="34D523DE"/>
    <w:rsid w:val="34EE524E"/>
    <w:rsid w:val="34F767F8"/>
    <w:rsid w:val="34FD04AA"/>
    <w:rsid w:val="3509781C"/>
    <w:rsid w:val="350B22A4"/>
    <w:rsid w:val="35103416"/>
    <w:rsid w:val="352B5483"/>
    <w:rsid w:val="35366BF5"/>
    <w:rsid w:val="3581411C"/>
    <w:rsid w:val="35A85D44"/>
    <w:rsid w:val="35AB1391"/>
    <w:rsid w:val="35AD335B"/>
    <w:rsid w:val="35B30F60"/>
    <w:rsid w:val="35C42453"/>
    <w:rsid w:val="35F1149A"/>
    <w:rsid w:val="35F72828"/>
    <w:rsid w:val="360D204B"/>
    <w:rsid w:val="362353CB"/>
    <w:rsid w:val="36280C33"/>
    <w:rsid w:val="362D624A"/>
    <w:rsid w:val="3652180C"/>
    <w:rsid w:val="36630C68"/>
    <w:rsid w:val="368045CB"/>
    <w:rsid w:val="36851BE2"/>
    <w:rsid w:val="36A54032"/>
    <w:rsid w:val="36FB00F6"/>
    <w:rsid w:val="37024FE0"/>
    <w:rsid w:val="37054AD1"/>
    <w:rsid w:val="370A20E7"/>
    <w:rsid w:val="37332A92"/>
    <w:rsid w:val="374D6BA3"/>
    <w:rsid w:val="37500442"/>
    <w:rsid w:val="375D66BB"/>
    <w:rsid w:val="37643EED"/>
    <w:rsid w:val="37651314"/>
    <w:rsid w:val="376E6B1A"/>
    <w:rsid w:val="378325C5"/>
    <w:rsid w:val="379A790F"/>
    <w:rsid w:val="37B81B43"/>
    <w:rsid w:val="37CF580A"/>
    <w:rsid w:val="37D00C0F"/>
    <w:rsid w:val="37F708BD"/>
    <w:rsid w:val="3805122C"/>
    <w:rsid w:val="381C20F8"/>
    <w:rsid w:val="38363C89"/>
    <w:rsid w:val="38602906"/>
    <w:rsid w:val="38741F0E"/>
    <w:rsid w:val="387463B2"/>
    <w:rsid w:val="387F1A8B"/>
    <w:rsid w:val="38A21493"/>
    <w:rsid w:val="38A547BD"/>
    <w:rsid w:val="38B50391"/>
    <w:rsid w:val="38C033A5"/>
    <w:rsid w:val="38C05153"/>
    <w:rsid w:val="38CD161E"/>
    <w:rsid w:val="38E00EA7"/>
    <w:rsid w:val="38E52E0C"/>
    <w:rsid w:val="38E56968"/>
    <w:rsid w:val="391060DB"/>
    <w:rsid w:val="391A2AB5"/>
    <w:rsid w:val="392A6A70"/>
    <w:rsid w:val="392E030F"/>
    <w:rsid w:val="39335925"/>
    <w:rsid w:val="3934169D"/>
    <w:rsid w:val="396E2DF8"/>
    <w:rsid w:val="3971644D"/>
    <w:rsid w:val="3982604D"/>
    <w:rsid w:val="399D7242"/>
    <w:rsid w:val="39A87932"/>
    <w:rsid w:val="39C649EB"/>
    <w:rsid w:val="39E44E71"/>
    <w:rsid w:val="39E9692C"/>
    <w:rsid w:val="3A0854E6"/>
    <w:rsid w:val="3A5B3385"/>
    <w:rsid w:val="3A612966"/>
    <w:rsid w:val="3A685AA2"/>
    <w:rsid w:val="3A695377"/>
    <w:rsid w:val="3A697C64"/>
    <w:rsid w:val="3A775CE5"/>
    <w:rsid w:val="3AD43138"/>
    <w:rsid w:val="3AE132F5"/>
    <w:rsid w:val="3AF61300"/>
    <w:rsid w:val="3B27770B"/>
    <w:rsid w:val="3B2C6AD0"/>
    <w:rsid w:val="3B2E586E"/>
    <w:rsid w:val="3B442094"/>
    <w:rsid w:val="3B871F58"/>
    <w:rsid w:val="3B986F4A"/>
    <w:rsid w:val="3BC1190E"/>
    <w:rsid w:val="3BE412D5"/>
    <w:rsid w:val="3BF515B8"/>
    <w:rsid w:val="3C125CC6"/>
    <w:rsid w:val="3C574020"/>
    <w:rsid w:val="3C667DC0"/>
    <w:rsid w:val="3C760E8E"/>
    <w:rsid w:val="3C8A1D00"/>
    <w:rsid w:val="3C9D7253"/>
    <w:rsid w:val="3CB72D11"/>
    <w:rsid w:val="3CBA010B"/>
    <w:rsid w:val="3CD27ED4"/>
    <w:rsid w:val="3CD32500"/>
    <w:rsid w:val="3D034CA8"/>
    <w:rsid w:val="3D0C6BB9"/>
    <w:rsid w:val="3D332398"/>
    <w:rsid w:val="3D3B749E"/>
    <w:rsid w:val="3D402D06"/>
    <w:rsid w:val="3D595B76"/>
    <w:rsid w:val="3D600CB3"/>
    <w:rsid w:val="3D6562C9"/>
    <w:rsid w:val="3D6D517E"/>
    <w:rsid w:val="3D805CA2"/>
    <w:rsid w:val="3D962926"/>
    <w:rsid w:val="3D9D3CB5"/>
    <w:rsid w:val="3DAC214A"/>
    <w:rsid w:val="3DAC3EF8"/>
    <w:rsid w:val="3DB039E8"/>
    <w:rsid w:val="3DEA5806"/>
    <w:rsid w:val="3E021D6A"/>
    <w:rsid w:val="3E09134A"/>
    <w:rsid w:val="3E171CB9"/>
    <w:rsid w:val="3E23065E"/>
    <w:rsid w:val="3E4203B8"/>
    <w:rsid w:val="3E530817"/>
    <w:rsid w:val="3E734A16"/>
    <w:rsid w:val="3EBC63BD"/>
    <w:rsid w:val="3EBF7C5B"/>
    <w:rsid w:val="3EC60FE9"/>
    <w:rsid w:val="3ED41958"/>
    <w:rsid w:val="3EE33949"/>
    <w:rsid w:val="3EE6475B"/>
    <w:rsid w:val="3F0A7128"/>
    <w:rsid w:val="3F0C10F2"/>
    <w:rsid w:val="3F2A5A1C"/>
    <w:rsid w:val="3F3C12AC"/>
    <w:rsid w:val="3F3D5750"/>
    <w:rsid w:val="3F3E3276"/>
    <w:rsid w:val="3F4F5483"/>
    <w:rsid w:val="3F52287D"/>
    <w:rsid w:val="3F536D21"/>
    <w:rsid w:val="3F6A7BC7"/>
    <w:rsid w:val="3F744EE9"/>
    <w:rsid w:val="3F8F762D"/>
    <w:rsid w:val="3F9F3D14"/>
    <w:rsid w:val="3FC50CA0"/>
    <w:rsid w:val="3FD87226"/>
    <w:rsid w:val="3FDA2F9E"/>
    <w:rsid w:val="3FDD38DB"/>
    <w:rsid w:val="3FE0432D"/>
    <w:rsid w:val="3FF37BBC"/>
    <w:rsid w:val="400022D9"/>
    <w:rsid w:val="40104C12"/>
    <w:rsid w:val="40175FA1"/>
    <w:rsid w:val="40295CD4"/>
    <w:rsid w:val="403F2E01"/>
    <w:rsid w:val="403F72A5"/>
    <w:rsid w:val="40556AC9"/>
    <w:rsid w:val="405745EF"/>
    <w:rsid w:val="405D772B"/>
    <w:rsid w:val="40694322"/>
    <w:rsid w:val="406E36E7"/>
    <w:rsid w:val="408250D6"/>
    <w:rsid w:val="40B82BB4"/>
    <w:rsid w:val="40D774DE"/>
    <w:rsid w:val="40FC6F44"/>
    <w:rsid w:val="410F0A26"/>
    <w:rsid w:val="412546ED"/>
    <w:rsid w:val="41391F47"/>
    <w:rsid w:val="41561B89"/>
    <w:rsid w:val="417411D1"/>
    <w:rsid w:val="41831414"/>
    <w:rsid w:val="41A3665C"/>
    <w:rsid w:val="41AF2209"/>
    <w:rsid w:val="41BA6CA9"/>
    <w:rsid w:val="41D659E7"/>
    <w:rsid w:val="41DD28D2"/>
    <w:rsid w:val="41ED2360"/>
    <w:rsid w:val="422B7AE1"/>
    <w:rsid w:val="422E137F"/>
    <w:rsid w:val="42417305"/>
    <w:rsid w:val="42446B53"/>
    <w:rsid w:val="424C7A58"/>
    <w:rsid w:val="427A45C5"/>
    <w:rsid w:val="42917A7F"/>
    <w:rsid w:val="429A07C3"/>
    <w:rsid w:val="42AB6E74"/>
    <w:rsid w:val="42AE426E"/>
    <w:rsid w:val="42B31885"/>
    <w:rsid w:val="42D31F27"/>
    <w:rsid w:val="42F02AD9"/>
    <w:rsid w:val="42F91AD0"/>
    <w:rsid w:val="42FC147E"/>
    <w:rsid w:val="430622FC"/>
    <w:rsid w:val="431E662B"/>
    <w:rsid w:val="434D1CD9"/>
    <w:rsid w:val="434D3A87"/>
    <w:rsid w:val="435E7A42"/>
    <w:rsid w:val="43650DD1"/>
    <w:rsid w:val="4387343D"/>
    <w:rsid w:val="439C6D2E"/>
    <w:rsid w:val="43C875B2"/>
    <w:rsid w:val="43E50164"/>
    <w:rsid w:val="440305EA"/>
    <w:rsid w:val="44184095"/>
    <w:rsid w:val="44354C47"/>
    <w:rsid w:val="4444060D"/>
    <w:rsid w:val="44531571"/>
    <w:rsid w:val="4467501D"/>
    <w:rsid w:val="447C2876"/>
    <w:rsid w:val="448B2AB9"/>
    <w:rsid w:val="44E64193"/>
    <w:rsid w:val="44F468B0"/>
    <w:rsid w:val="44FF34A7"/>
    <w:rsid w:val="45132AAF"/>
    <w:rsid w:val="45154A79"/>
    <w:rsid w:val="451C5E07"/>
    <w:rsid w:val="454F3AE7"/>
    <w:rsid w:val="455E78F2"/>
    <w:rsid w:val="45683979"/>
    <w:rsid w:val="45795008"/>
    <w:rsid w:val="458A0FC3"/>
    <w:rsid w:val="45B147A1"/>
    <w:rsid w:val="45C83899"/>
    <w:rsid w:val="462431C5"/>
    <w:rsid w:val="46284338"/>
    <w:rsid w:val="46957C1F"/>
    <w:rsid w:val="46B362F7"/>
    <w:rsid w:val="46E44703"/>
    <w:rsid w:val="46FF153C"/>
    <w:rsid w:val="47017063"/>
    <w:rsid w:val="47174AD8"/>
    <w:rsid w:val="472C440A"/>
    <w:rsid w:val="47332F94"/>
    <w:rsid w:val="47376F28"/>
    <w:rsid w:val="47571378"/>
    <w:rsid w:val="475E44B5"/>
    <w:rsid w:val="4766336A"/>
    <w:rsid w:val="47740E55"/>
    <w:rsid w:val="47835CCA"/>
    <w:rsid w:val="479559FD"/>
    <w:rsid w:val="47DB3D58"/>
    <w:rsid w:val="47DB78B4"/>
    <w:rsid w:val="47DE55F6"/>
    <w:rsid w:val="47E872A5"/>
    <w:rsid w:val="480212E4"/>
    <w:rsid w:val="480B298D"/>
    <w:rsid w:val="480F755D"/>
    <w:rsid w:val="48253225"/>
    <w:rsid w:val="48403BBB"/>
    <w:rsid w:val="48496F13"/>
    <w:rsid w:val="48671147"/>
    <w:rsid w:val="488E2B78"/>
    <w:rsid w:val="488E7414"/>
    <w:rsid w:val="48943F06"/>
    <w:rsid w:val="48B56357"/>
    <w:rsid w:val="48B60321"/>
    <w:rsid w:val="48CF5368"/>
    <w:rsid w:val="48D510ED"/>
    <w:rsid w:val="48D569F9"/>
    <w:rsid w:val="48E1714C"/>
    <w:rsid w:val="48F055E1"/>
    <w:rsid w:val="48F66061"/>
    <w:rsid w:val="49022C09"/>
    <w:rsid w:val="490C7F41"/>
    <w:rsid w:val="490E5A67"/>
    <w:rsid w:val="491A08B0"/>
    <w:rsid w:val="491A265E"/>
    <w:rsid w:val="496E7D4E"/>
    <w:rsid w:val="49746212"/>
    <w:rsid w:val="49793828"/>
    <w:rsid w:val="4984491F"/>
    <w:rsid w:val="49891591"/>
    <w:rsid w:val="498B5309"/>
    <w:rsid w:val="49935F6C"/>
    <w:rsid w:val="49956188"/>
    <w:rsid w:val="49AF0FF8"/>
    <w:rsid w:val="49D24CE6"/>
    <w:rsid w:val="4A2D016F"/>
    <w:rsid w:val="4A4554B8"/>
    <w:rsid w:val="4A5C2802"/>
    <w:rsid w:val="4ADA02F6"/>
    <w:rsid w:val="4B217CD3"/>
    <w:rsid w:val="4B307F16"/>
    <w:rsid w:val="4B3C4B0D"/>
    <w:rsid w:val="4B5005B9"/>
    <w:rsid w:val="4B577B99"/>
    <w:rsid w:val="4B58746D"/>
    <w:rsid w:val="4B595CE7"/>
    <w:rsid w:val="4B6935CC"/>
    <w:rsid w:val="4B6B53F2"/>
    <w:rsid w:val="4B824DCF"/>
    <w:rsid w:val="4B887D52"/>
    <w:rsid w:val="4B9F509C"/>
    <w:rsid w:val="4BA34B8C"/>
    <w:rsid w:val="4BD12062"/>
    <w:rsid w:val="4BFA64F8"/>
    <w:rsid w:val="4C017B05"/>
    <w:rsid w:val="4C247D3C"/>
    <w:rsid w:val="4C285091"/>
    <w:rsid w:val="4C443C2D"/>
    <w:rsid w:val="4C4A6E65"/>
    <w:rsid w:val="4C51283A"/>
    <w:rsid w:val="4C52210E"/>
    <w:rsid w:val="4C786019"/>
    <w:rsid w:val="4C7B78B7"/>
    <w:rsid w:val="4C8D1398"/>
    <w:rsid w:val="4CA071DE"/>
    <w:rsid w:val="4CAF7561"/>
    <w:rsid w:val="4CBD7ED0"/>
    <w:rsid w:val="4CCF550D"/>
    <w:rsid w:val="4CD15729"/>
    <w:rsid w:val="4CD9638C"/>
    <w:rsid w:val="4CEC60BF"/>
    <w:rsid w:val="4D057181"/>
    <w:rsid w:val="4D1675E0"/>
    <w:rsid w:val="4D275349"/>
    <w:rsid w:val="4D4B54DB"/>
    <w:rsid w:val="4D4E1016"/>
    <w:rsid w:val="4D4F3340"/>
    <w:rsid w:val="4D5048A0"/>
    <w:rsid w:val="4D662315"/>
    <w:rsid w:val="4D73058E"/>
    <w:rsid w:val="4D7C38E7"/>
    <w:rsid w:val="4D7D0D8F"/>
    <w:rsid w:val="4DA30634"/>
    <w:rsid w:val="4DB57D7E"/>
    <w:rsid w:val="4DC9269F"/>
    <w:rsid w:val="4DCA6367"/>
    <w:rsid w:val="4DE67660"/>
    <w:rsid w:val="4DF25957"/>
    <w:rsid w:val="4E01203E"/>
    <w:rsid w:val="4E0A0EF3"/>
    <w:rsid w:val="4E231FB4"/>
    <w:rsid w:val="4E232750"/>
    <w:rsid w:val="4E4A7027"/>
    <w:rsid w:val="4E563BD2"/>
    <w:rsid w:val="4E680609"/>
    <w:rsid w:val="4E6B74B7"/>
    <w:rsid w:val="4E796078"/>
    <w:rsid w:val="4E9702AC"/>
    <w:rsid w:val="4EB80D4F"/>
    <w:rsid w:val="4EB86BA1"/>
    <w:rsid w:val="4EBD0BA9"/>
    <w:rsid w:val="4ED37A8F"/>
    <w:rsid w:val="4EDD6607"/>
    <w:rsid w:val="4EEC684A"/>
    <w:rsid w:val="4EF63225"/>
    <w:rsid w:val="4F001118"/>
    <w:rsid w:val="4F196F13"/>
    <w:rsid w:val="4F332FBD"/>
    <w:rsid w:val="4F337FD5"/>
    <w:rsid w:val="4F4A3571"/>
    <w:rsid w:val="4F895E47"/>
    <w:rsid w:val="4F980780"/>
    <w:rsid w:val="4FA90414"/>
    <w:rsid w:val="4FEB6B02"/>
    <w:rsid w:val="501A73E7"/>
    <w:rsid w:val="502A762A"/>
    <w:rsid w:val="50330D8A"/>
    <w:rsid w:val="503A5393"/>
    <w:rsid w:val="50461F8A"/>
    <w:rsid w:val="504D071C"/>
    <w:rsid w:val="505521CD"/>
    <w:rsid w:val="50680152"/>
    <w:rsid w:val="506A3ECB"/>
    <w:rsid w:val="507765E7"/>
    <w:rsid w:val="50836D3A"/>
    <w:rsid w:val="509A0A44"/>
    <w:rsid w:val="50AA076B"/>
    <w:rsid w:val="50B46C20"/>
    <w:rsid w:val="50C201D4"/>
    <w:rsid w:val="50C21580"/>
    <w:rsid w:val="50C8299F"/>
    <w:rsid w:val="50D77086"/>
    <w:rsid w:val="50F96FFC"/>
    <w:rsid w:val="510734C7"/>
    <w:rsid w:val="5107378E"/>
    <w:rsid w:val="512322CB"/>
    <w:rsid w:val="516C77CE"/>
    <w:rsid w:val="51705511"/>
    <w:rsid w:val="518820C9"/>
    <w:rsid w:val="518E5997"/>
    <w:rsid w:val="51954F77"/>
    <w:rsid w:val="51976F41"/>
    <w:rsid w:val="51AA5B27"/>
    <w:rsid w:val="51CE0489"/>
    <w:rsid w:val="51CE66DB"/>
    <w:rsid w:val="51ED6B61"/>
    <w:rsid w:val="51FF0ABD"/>
    <w:rsid w:val="52263E21"/>
    <w:rsid w:val="5244074B"/>
    <w:rsid w:val="52524C16"/>
    <w:rsid w:val="5290006C"/>
    <w:rsid w:val="52A42F98"/>
    <w:rsid w:val="52F1442F"/>
    <w:rsid w:val="52F43F1F"/>
    <w:rsid w:val="52F65EE9"/>
    <w:rsid w:val="53146370"/>
    <w:rsid w:val="531D3476"/>
    <w:rsid w:val="53310CD0"/>
    <w:rsid w:val="53316F22"/>
    <w:rsid w:val="53487DC7"/>
    <w:rsid w:val="53605111"/>
    <w:rsid w:val="53893497"/>
    <w:rsid w:val="538C5F06"/>
    <w:rsid w:val="5394125E"/>
    <w:rsid w:val="53AE1003"/>
    <w:rsid w:val="53AE40CE"/>
    <w:rsid w:val="53AF3411"/>
    <w:rsid w:val="53D02297"/>
    <w:rsid w:val="54071A30"/>
    <w:rsid w:val="54075E4C"/>
    <w:rsid w:val="540E7263"/>
    <w:rsid w:val="5435497A"/>
    <w:rsid w:val="545033D7"/>
    <w:rsid w:val="54530EF2"/>
    <w:rsid w:val="5463310B"/>
    <w:rsid w:val="54634D55"/>
    <w:rsid w:val="547075D6"/>
    <w:rsid w:val="54901A26"/>
    <w:rsid w:val="54F46459"/>
    <w:rsid w:val="5503069B"/>
    <w:rsid w:val="55103BD6"/>
    <w:rsid w:val="554051FA"/>
    <w:rsid w:val="55466588"/>
    <w:rsid w:val="554C3B9F"/>
    <w:rsid w:val="557A1E5A"/>
    <w:rsid w:val="55990DAE"/>
    <w:rsid w:val="55A0038E"/>
    <w:rsid w:val="55A97243"/>
    <w:rsid w:val="55BB2AD2"/>
    <w:rsid w:val="55BE37B6"/>
    <w:rsid w:val="55C776C9"/>
    <w:rsid w:val="55D1679A"/>
    <w:rsid w:val="55DB4F23"/>
    <w:rsid w:val="55EE10FA"/>
    <w:rsid w:val="55F53AFC"/>
    <w:rsid w:val="55F61D5C"/>
    <w:rsid w:val="55FC3817"/>
    <w:rsid w:val="561B17C3"/>
    <w:rsid w:val="5621502B"/>
    <w:rsid w:val="56323EAB"/>
    <w:rsid w:val="564D6984"/>
    <w:rsid w:val="565076BF"/>
    <w:rsid w:val="56554CD5"/>
    <w:rsid w:val="56586573"/>
    <w:rsid w:val="56680EAC"/>
    <w:rsid w:val="56764C4B"/>
    <w:rsid w:val="569577C7"/>
    <w:rsid w:val="56A33C92"/>
    <w:rsid w:val="56BA5480"/>
    <w:rsid w:val="56D46542"/>
    <w:rsid w:val="56DC773A"/>
    <w:rsid w:val="56DF14D7"/>
    <w:rsid w:val="57050FA0"/>
    <w:rsid w:val="57284198"/>
    <w:rsid w:val="572900A3"/>
    <w:rsid w:val="57541431"/>
    <w:rsid w:val="575E5E0B"/>
    <w:rsid w:val="57601B83"/>
    <w:rsid w:val="576E1D9B"/>
    <w:rsid w:val="57823704"/>
    <w:rsid w:val="5798756F"/>
    <w:rsid w:val="57CC546B"/>
    <w:rsid w:val="57CF0AB7"/>
    <w:rsid w:val="57E44562"/>
    <w:rsid w:val="57E502DB"/>
    <w:rsid w:val="57EA58F1"/>
    <w:rsid w:val="58256929"/>
    <w:rsid w:val="582F3B1C"/>
    <w:rsid w:val="586236D9"/>
    <w:rsid w:val="58CE0D6F"/>
    <w:rsid w:val="58D72319"/>
    <w:rsid w:val="58D75E75"/>
    <w:rsid w:val="58E80082"/>
    <w:rsid w:val="58ED1008"/>
    <w:rsid w:val="58F74774"/>
    <w:rsid w:val="590008C6"/>
    <w:rsid w:val="59084281"/>
    <w:rsid w:val="59126EAD"/>
    <w:rsid w:val="59345076"/>
    <w:rsid w:val="59477E57"/>
    <w:rsid w:val="59861649"/>
    <w:rsid w:val="59A85A64"/>
    <w:rsid w:val="59E06FAB"/>
    <w:rsid w:val="59E62EFD"/>
    <w:rsid w:val="5A5E73AB"/>
    <w:rsid w:val="5A6C60F1"/>
    <w:rsid w:val="5A6E0AB1"/>
    <w:rsid w:val="5A7616BE"/>
    <w:rsid w:val="5A7620FF"/>
    <w:rsid w:val="5A813BE8"/>
    <w:rsid w:val="5A845B89"/>
    <w:rsid w:val="5A9A35FE"/>
    <w:rsid w:val="5AA1673B"/>
    <w:rsid w:val="5AB04BD0"/>
    <w:rsid w:val="5ABF12B7"/>
    <w:rsid w:val="5AC93EE4"/>
    <w:rsid w:val="5ACF4E5A"/>
    <w:rsid w:val="5B042454"/>
    <w:rsid w:val="5B0B62AA"/>
    <w:rsid w:val="5B0D4BD2"/>
    <w:rsid w:val="5B111C92"/>
    <w:rsid w:val="5B3E042E"/>
    <w:rsid w:val="5B3F7D02"/>
    <w:rsid w:val="5B4672E2"/>
    <w:rsid w:val="5B4F43E9"/>
    <w:rsid w:val="5B8147BE"/>
    <w:rsid w:val="5BCD17B1"/>
    <w:rsid w:val="5BCE7A03"/>
    <w:rsid w:val="5BD668B8"/>
    <w:rsid w:val="5C001B87"/>
    <w:rsid w:val="5C043425"/>
    <w:rsid w:val="5C121329"/>
    <w:rsid w:val="5C34538D"/>
    <w:rsid w:val="5C3B671B"/>
    <w:rsid w:val="5C4B1054"/>
    <w:rsid w:val="5C4F701E"/>
    <w:rsid w:val="5C651EB1"/>
    <w:rsid w:val="5C6F4617"/>
    <w:rsid w:val="5C6F7AEE"/>
    <w:rsid w:val="5CA00C74"/>
    <w:rsid w:val="5CB36BF9"/>
    <w:rsid w:val="5CBE43EC"/>
    <w:rsid w:val="5CC93D27"/>
    <w:rsid w:val="5CE32647"/>
    <w:rsid w:val="5CEE7C31"/>
    <w:rsid w:val="5CFF3BED"/>
    <w:rsid w:val="5D011713"/>
    <w:rsid w:val="5D327B1E"/>
    <w:rsid w:val="5D520569"/>
    <w:rsid w:val="5D541E21"/>
    <w:rsid w:val="5D6B3030"/>
    <w:rsid w:val="5D777C27"/>
    <w:rsid w:val="5D9E1657"/>
    <w:rsid w:val="5DB9491B"/>
    <w:rsid w:val="5DED613B"/>
    <w:rsid w:val="5DF41277"/>
    <w:rsid w:val="5DF66D9E"/>
    <w:rsid w:val="5E127950"/>
    <w:rsid w:val="5E143AEB"/>
    <w:rsid w:val="5E1C1411"/>
    <w:rsid w:val="5E251431"/>
    <w:rsid w:val="5E40270F"/>
    <w:rsid w:val="5E417873"/>
    <w:rsid w:val="5E795A3E"/>
    <w:rsid w:val="5E897C12"/>
    <w:rsid w:val="5E9E1E85"/>
    <w:rsid w:val="5EA031AD"/>
    <w:rsid w:val="5EB32EE1"/>
    <w:rsid w:val="5EC96260"/>
    <w:rsid w:val="5ED66BCF"/>
    <w:rsid w:val="5F335DCF"/>
    <w:rsid w:val="5F487ACD"/>
    <w:rsid w:val="5F4D35FC"/>
    <w:rsid w:val="5F593A88"/>
    <w:rsid w:val="5F8959EF"/>
    <w:rsid w:val="5FA0342D"/>
    <w:rsid w:val="5FDC6467"/>
    <w:rsid w:val="5FF3160A"/>
    <w:rsid w:val="5FF53085"/>
    <w:rsid w:val="600A6B30"/>
    <w:rsid w:val="601E082E"/>
    <w:rsid w:val="602E1245"/>
    <w:rsid w:val="603C0CB4"/>
    <w:rsid w:val="606721D5"/>
    <w:rsid w:val="60791F08"/>
    <w:rsid w:val="608F34D9"/>
    <w:rsid w:val="609603C4"/>
    <w:rsid w:val="6096519B"/>
    <w:rsid w:val="6098413C"/>
    <w:rsid w:val="609D1752"/>
    <w:rsid w:val="60C74A21"/>
    <w:rsid w:val="60D96503"/>
    <w:rsid w:val="60DF620F"/>
    <w:rsid w:val="60E90DF8"/>
    <w:rsid w:val="60EA6962"/>
    <w:rsid w:val="60F90953"/>
    <w:rsid w:val="61047A23"/>
    <w:rsid w:val="61066873"/>
    <w:rsid w:val="61181721"/>
    <w:rsid w:val="612C00B1"/>
    <w:rsid w:val="612C2AD6"/>
    <w:rsid w:val="613A3445"/>
    <w:rsid w:val="613C71BD"/>
    <w:rsid w:val="6151253D"/>
    <w:rsid w:val="61530CB0"/>
    <w:rsid w:val="617821BF"/>
    <w:rsid w:val="6189617B"/>
    <w:rsid w:val="618D7A19"/>
    <w:rsid w:val="61930DA7"/>
    <w:rsid w:val="61A26D54"/>
    <w:rsid w:val="61BC20AC"/>
    <w:rsid w:val="61D54F1C"/>
    <w:rsid w:val="61D75138"/>
    <w:rsid w:val="61E433B1"/>
    <w:rsid w:val="62065A1D"/>
    <w:rsid w:val="62073330"/>
    <w:rsid w:val="625B18C5"/>
    <w:rsid w:val="6263077A"/>
    <w:rsid w:val="6264142C"/>
    <w:rsid w:val="627D7A8D"/>
    <w:rsid w:val="62AC3ECF"/>
    <w:rsid w:val="62B64D4D"/>
    <w:rsid w:val="62B965EC"/>
    <w:rsid w:val="62C31218"/>
    <w:rsid w:val="62EA0E9B"/>
    <w:rsid w:val="62FD472A"/>
    <w:rsid w:val="630C6C6F"/>
    <w:rsid w:val="633C4380"/>
    <w:rsid w:val="63464323"/>
    <w:rsid w:val="63533494"/>
    <w:rsid w:val="635B58F5"/>
    <w:rsid w:val="635E7B59"/>
    <w:rsid w:val="637B1AF3"/>
    <w:rsid w:val="637C7D45"/>
    <w:rsid w:val="637D3ABD"/>
    <w:rsid w:val="637F3391"/>
    <w:rsid w:val="63BA6ABF"/>
    <w:rsid w:val="63D57455"/>
    <w:rsid w:val="63DC6A36"/>
    <w:rsid w:val="63E47698"/>
    <w:rsid w:val="64177A6E"/>
    <w:rsid w:val="642E704C"/>
    <w:rsid w:val="64326656"/>
    <w:rsid w:val="64393E88"/>
    <w:rsid w:val="64502F80"/>
    <w:rsid w:val="645252EC"/>
    <w:rsid w:val="645667E8"/>
    <w:rsid w:val="64874BF3"/>
    <w:rsid w:val="648D1ADE"/>
    <w:rsid w:val="64964E36"/>
    <w:rsid w:val="649E6BD8"/>
    <w:rsid w:val="64C51278"/>
    <w:rsid w:val="64C73242"/>
    <w:rsid w:val="64CF321D"/>
    <w:rsid w:val="64DB6CED"/>
    <w:rsid w:val="650642D5"/>
    <w:rsid w:val="65091AAC"/>
    <w:rsid w:val="6529347D"/>
    <w:rsid w:val="65332685"/>
    <w:rsid w:val="653A164E"/>
    <w:rsid w:val="653A1C66"/>
    <w:rsid w:val="659770B8"/>
    <w:rsid w:val="65C471F9"/>
    <w:rsid w:val="65C47781"/>
    <w:rsid w:val="65D8147F"/>
    <w:rsid w:val="65DD0843"/>
    <w:rsid w:val="6603474E"/>
    <w:rsid w:val="664B39FF"/>
    <w:rsid w:val="6650370B"/>
    <w:rsid w:val="66540B05"/>
    <w:rsid w:val="6660394E"/>
    <w:rsid w:val="66611474"/>
    <w:rsid w:val="66807B4C"/>
    <w:rsid w:val="66B57E5F"/>
    <w:rsid w:val="66CA7019"/>
    <w:rsid w:val="66D439F4"/>
    <w:rsid w:val="66D574C4"/>
    <w:rsid w:val="66DB4D83"/>
    <w:rsid w:val="66E75E1D"/>
    <w:rsid w:val="66F145A6"/>
    <w:rsid w:val="66F422E8"/>
    <w:rsid w:val="66F916AD"/>
    <w:rsid w:val="66FE0852"/>
    <w:rsid w:val="6703252B"/>
    <w:rsid w:val="673426E5"/>
    <w:rsid w:val="673A31D8"/>
    <w:rsid w:val="673B22E5"/>
    <w:rsid w:val="673E5311"/>
    <w:rsid w:val="675039C2"/>
    <w:rsid w:val="675114E9"/>
    <w:rsid w:val="675A5D6E"/>
    <w:rsid w:val="6777785B"/>
    <w:rsid w:val="67825950"/>
    <w:rsid w:val="678C2521"/>
    <w:rsid w:val="679E56E3"/>
    <w:rsid w:val="67FA56DC"/>
    <w:rsid w:val="68007FF7"/>
    <w:rsid w:val="682D3D04"/>
    <w:rsid w:val="6874548F"/>
    <w:rsid w:val="688E4077"/>
    <w:rsid w:val="68914293"/>
    <w:rsid w:val="68B43ADD"/>
    <w:rsid w:val="68DC3034"/>
    <w:rsid w:val="68EC771B"/>
    <w:rsid w:val="693370F8"/>
    <w:rsid w:val="69344C1E"/>
    <w:rsid w:val="6945507D"/>
    <w:rsid w:val="696C085C"/>
    <w:rsid w:val="696C43B8"/>
    <w:rsid w:val="696E6382"/>
    <w:rsid w:val="69735746"/>
    <w:rsid w:val="69D16911"/>
    <w:rsid w:val="69DF2DDC"/>
    <w:rsid w:val="6A2E5C82"/>
    <w:rsid w:val="6A3144CF"/>
    <w:rsid w:val="6A3A6264"/>
    <w:rsid w:val="6A57631E"/>
    <w:rsid w:val="6A701667"/>
    <w:rsid w:val="6A7774B8"/>
    <w:rsid w:val="6A793230"/>
    <w:rsid w:val="6A8E54FC"/>
    <w:rsid w:val="6A902328"/>
    <w:rsid w:val="6AA858C3"/>
    <w:rsid w:val="6AAD6A36"/>
    <w:rsid w:val="6AB778B5"/>
    <w:rsid w:val="6ABE139A"/>
    <w:rsid w:val="6AC87D14"/>
    <w:rsid w:val="6AE70738"/>
    <w:rsid w:val="6AF01018"/>
    <w:rsid w:val="6AF40B09"/>
    <w:rsid w:val="6B0D3978"/>
    <w:rsid w:val="6B1D005F"/>
    <w:rsid w:val="6B250CC2"/>
    <w:rsid w:val="6B564A76"/>
    <w:rsid w:val="6B56531F"/>
    <w:rsid w:val="6B680BAF"/>
    <w:rsid w:val="6B892397"/>
    <w:rsid w:val="6BA07176"/>
    <w:rsid w:val="6BA173F5"/>
    <w:rsid w:val="6BAC4F3F"/>
    <w:rsid w:val="6BB94931"/>
    <w:rsid w:val="6BC93D43"/>
    <w:rsid w:val="6BCF0C2E"/>
    <w:rsid w:val="6BCF17B0"/>
    <w:rsid w:val="6BDC39F5"/>
    <w:rsid w:val="6BDD159D"/>
    <w:rsid w:val="6C16685D"/>
    <w:rsid w:val="6C21592D"/>
    <w:rsid w:val="6C4D6722"/>
    <w:rsid w:val="6C4E7B0B"/>
    <w:rsid w:val="6C557385"/>
    <w:rsid w:val="6C5C4BB7"/>
    <w:rsid w:val="6C6003D6"/>
    <w:rsid w:val="6C731A76"/>
    <w:rsid w:val="6C731F01"/>
    <w:rsid w:val="6C98414B"/>
    <w:rsid w:val="6CA36342"/>
    <w:rsid w:val="6CAA206C"/>
    <w:rsid w:val="6CD40BF2"/>
    <w:rsid w:val="6CF061F2"/>
    <w:rsid w:val="6D176D30"/>
    <w:rsid w:val="6D5902D4"/>
    <w:rsid w:val="6D657A9C"/>
    <w:rsid w:val="6D716441"/>
    <w:rsid w:val="6D745F31"/>
    <w:rsid w:val="6D7B0D9A"/>
    <w:rsid w:val="6D875C64"/>
    <w:rsid w:val="6DC42A14"/>
    <w:rsid w:val="6DD30EA9"/>
    <w:rsid w:val="6DD54C21"/>
    <w:rsid w:val="6E02353D"/>
    <w:rsid w:val="6E0E0133"/>
    <w:rsid w:val="6E166FE8"/>
    <w:rsid w:val="6E1F5E9D"/>
    <w:rsid w:val="6E421B8B"/>
    <w:rsid w:val="6E6B7334"/>
    <w:rsid w:val="6E6C09B6"/>
    <w:rsid w:val="6E7D00FB"/>
    <w:rsid w:val="6E985C4F"/>
    <w:rsid w:val="6EC16F54"/>
    <w:rsid w:val="6ECF78C3"/>
    <w:rsid w:val="6EF966EE"/>
    <w:rsid w:val="6F0F5F11"/>
    <w:rsid w:val="6F1E6154"/>
    <w:rsid w:val="6F1F3C7A"/>
    <w:rsid w:val="6F26325B"/>
    <w:rsid w:val="6F322A0D"/>
    <w:rsid w:val="6F394D3C"/>
    <w:rsid w:val="6F3A2ED5"/>
    <w:rsid w:val="6F4479B0"/>
    <w:rsid w:val="6F6A3147"/>
    <w:rsid w:val="6F6B4ACB"/>
    <w:rsid w:val="6F7044D6"/>
    <w:rsid w:val="6F8545BB"/>
    <w:rsid w:val="6F8631E1"/>
    <w:rsid w:val="6F8B5DA6"/>
    <w:rsid w:val="6F8C57B4"/>
    <w:rsid w:val="6F8D5088"/>
    <w:rsid w:val="6FA81EC2"/>
    <w:rsid w:val="6FAB0966"/>
    <w:rsid w:val="6FAB3652"/>
    <w:rsid w:val="6FCC4340"/>
    <w:rsid w:val="6FEE1FCA"/>
    <w:rsid w:val="700370F8"/>
    <w:rsid w:val="700D7F77"/>
    <w:rsid w:val="704B544B"/>
    <w:rsid w:val="70573A64"/>
    <w:rsid w:val="706E310B"/>
    <w:rsid w:val="70787AE6"/>
    <w:rsid w:val="708C30F8"/>
    <w:rsid w:val="70903082"/>
    <w:rsid w:val="70C64CF5"/>
    <w:rsid w:val="70D171F6"/>
    <w:rsid w:val="70DA60AB"/>
    <w:rsid w:val="71033854"/>
    <w:rsid w:val="710E21F8"/>
    <w:rsid w:val="713734FD"/>
    <w:rsid w:val="713F0604"/>
    <w:rsid w:val="7161057A"/>
    <w:rsid w:val="718524BB"/>
    <w:rsid w:val="71924BD7"/>
    <w:rsid w:val="71CD20B4"/>
    <w:rsid w:val="71E76CD1"/>
    <w:rsid w:val="720553A9"/>
    <w:rsid w:val="720C6738"/>
    <w:rsid w:val="720F6228"/>
    <w:rsid w:val="72190E55"/>
    <w:rsid w:val="725B76BF"/>
    <w:rsid w:val="725D6EE4"/>
    <w:rsid w:val="72AD0265"/>
    <w:rsid w:val="72C60FDD"/>
    <w:rsid w:val="72C708B1"/>
    <w:rsid w:val="72CC0E51"/>
    <w:rsid w:val="72D07765"/>
    <w:rsid w:val="72F53670"/>
    <w:rsid w:val="72F70ED5"/>
    <w:rsid w:val="7318735E"/>
    <w:rsid w:val="731A6C33"/>
    <w:rsid w:val="73217FC1"/>
    <w:rsid w:val="73267CCD"/>
    <w:rsid w:val="732E0930"/>
    <w:rsid w:val="733207B2"/>
    <w:rsid w:val="733817AF"/>
    <w:rsid w:val="73685BF0"/>
    <w:rsid w:val="73927111"/>
    <w:rsid w:val="739E5AB6"/>
    <w:rsid w:val="73A62BBC"/>
    <w:rsid w:val="73B40E35"/>
    <w:rsid w:val="73B52DFF"/>
    <w:rsid w:val="73B74401"/>
    <w:rsid w:val="73C95AB0"/>
    <w:rsid w:val="73EA3C0A"/>
    <w:rsid w:val="73ED07EB"/>
    <w:rsid w:val="73FB2F08"/>
    <w:rsid w:val="74024296"/>
    <w:rsid w:val="741E09A4"/>
    <w:rsid w:val="74337EFD"/>
    <w:rsid w:val="7443040B"/>
    <w:rsid w:val="745A5E80"/>
    <w:rsid w:val="74730CF0"/>
    <w:rsid w:val="7499002B"/>
    <w:rsid w:val="749B1FF5"/>
    <w:rsid w:val="74BD01BD"/>
    <w:rsid w:val="74E7348C"/>
    <w:rsid w:val="74EC45FF"/>
    <w:rsid w:val="74F6547D"/>
    <w:rsid w:val="7544443B"/>
    <w:rsid w:val="75491A51"/>
    <w:rsid w:val="754B7577"/>
    <w:rsid w:val="755152D3"/>
    <w:rsid w:val="755A1EB0"/>
    <w:rsid w:val="755D72AA"/>
    <w:rsid w:val="756B1EDB"/>
    <w:rsid w:val="75932CCC"/>
    <w:rsid w:val="759533EA"/>
    <w:rsid w:val="759A04FF"/>
    <w:rsid w:val="75A31161"/>
    <w:rsid w:val="75AE7B06"/>
    <w:rsid w:val="75B710B7"/>
    <w:rsid w:val="75D75508"/>
    <w:rsid w:val="75DA08FB"/>
    <w:rsid w:val="762F6E99"/>
    <w:rsid w:val="76391AC6"/>
    <w:rsid w:val="76880357"/>
    <w:rsid w:val="76946CFC"/>
    <w:rsid w:val="76A74B15"/>
    <w:rsid w:val="76EA78DA"/>
    <w:rsid w:val="771D13E7"/>
    <w:rsid w:val="77343C5C"/>
    <w:rsid w:val="774E77F3"/>
    <w:rsid w:val="77613082"/>
    <w:rsid w:val="779046B9"/>
    <w:rsid w:val="779E42D6"/>
    <w:rsid w:val="779F3BAA"/>
    <w:rsid w:val="77B12845"/>
    <w:rsid w:val="77B533CE"/>
    <w:rsid w:val="77BA6C36"/>
    <w:rsid w:val="77CB2BF1"/>
    <w:rsid w:val="77D00208"/>
    <w:rsid w:val="77DA4BE2"/>
    <w:rsid w:val="77EA751B"/>
    <w:rsid w:val="77ED0DBA"/>
    <w:rsid w:val="78022363"/>
    <w:rsid w:val="78047EB1"/>
    <w:rsid w:val="780954C8"/>
    <w:rsid w:val="78106856"/>
    <w:rsid w:val="781C169F"/>
    <w:rsid w:val="782642CC"/>
    <w:rsid w:val="78370287"/>
    <w:rsid w:val="78623556"/>
    <w:rsid w:val="78762397"/>
    <w:rsid w:val="78AF2513"/>
    <w:rsid w:val="78B673FD"/>
    <w:rsid w:val="78C0027C"/>
    <w:rsid w:val="78F33E83"/>
    <w:rsid w:val="791719FC"/>
    <w:rsid w:val="7924522B"/>
    <w:rsid w:val="793547C6"/>
    <w:rsid w:val="794744F9"/>
    <w:rsid w:val="79515378"/>
    <w:rsid w:val="79625133"/>
    <w:rsid w:val="797177C8"/>
    <w:rsid w:val="79AD57E2"/>
    <w:rsid w:val="79AE2B78"/>
    <w:rsid w:val="79B80F53"/>
    <w:rsid w:val="79C04923"/>
    <w:rsid w:val="79C97604"/>
    <w:rsid w:val="79E24222"/>
    <w:rsid w:val="79E955B1"/>
    <w:rsid w:val="79EF750D"/>
    <w:rsid w:val="7A1E16FE"/>
    <w:rsid w:val="7A205476"/>
    <w:rsid w:val="7A545120"/>
    <w:rsid w:val="7A574C10"/>
    <w:rsid w:val="7A601D17"/>
    <w:rsid w:val="7A8377B3"/>
    <w:rsid w:val="7A884DCA"/>
    <w:rsid w:val="7A886A8A"/>
    <w:rsid w:val="7A8C2B0C"/>
    <w:rsid w:val="7A8E43D0"/>
    <w:rsid w:val="7A97500D"/>
    <w:rsid w:val="7AA31C03"/>
    <w:rsid w:val="7AC073AA"/>
    <w:rsid w:val="7AC878BC"/>
    <w:rsid w:val="7AFE6E3A"/>
    <w:rsid w:val="7B0D67CF"/>
    <w:rsid w:val="7B166879"/>
    <w:rsid w:val="7B18614D"/>
    <w:rsid w:val="7B2A40D3"/>
    <w:rsid w:val="7B3B1E3C"/>
    <w:rsid w:val="7B6A44CF"/>
    <w:rsid w:val="7B6E3FBF"/>
    <w:rsid w:val="7B775566"/>
    <w:rsid w:val="7B86755B"/>
    <w:rsid w:val="7B9A6B62"/>
    <w:rsid w:val="7B9C6D7F"/>
    <w:rsid w:val="7BC736D0"/>
    <w:rsid w:val="7BDE7397"/>
    <w:rsid w:val="7BEE3352"/>
    <w:rsid w:val="7C183F2B"/>
    <w:rsid w:val="7C324FED"/>
    <w:rsid w:val="7C6929D9"/>
    <w:rsid w:val="7C6B04FF"/>
    <w:rsid w:val="7C7C270C"/>
    <w:rsid w:val="7C8021FC"/>
    <w:rsid w:val="7C8B294F"/>
    <w:rsid w:val="7CA103C5"/>
    <w:rsid w:val="7CBA535D"/>
    <w:rsid w:val="7D1F7C67"/>
    <w:rsid w:val="7D24527D"/>
    <w:rsid w:val="7D366D5F"/>
    <w:rsid w:val="7D3D1E9B"/>
    <w:rsid w:val="7D4A280A"/>
    <w:rsid w:val="7D4C0330"/>
    <w:rsid w:val="7D5D42EC"/>
    <w:rsid w:val="7D5F3CEC"/>
    <w:rsid w:val="7D6308BF"/>
    <w:rsid w:val="7D733B0F"/>
    <w:rsid w:val="7D831878"/>
    <w:rsid w:val="7D902089"/>
    <w:rsid w:val="7DA55C93"/>
    <w:rsid w:val="7DA63EE4"/>
    <w:rsid w:val="7DB67EA0"/>
    <w:rsid w:val="7DD02D0F"/>
    <w:rsid w:val="7DE62533"/>
    <w:rsid w:val="7E24305B"/>
    <w:rsid w:val="7E265025"/>
    <w:rsid w:val="7E326FB1"/>
    <w:rsid w:val="7E3C03A5"/>
    <w:rsid w:val="7E3F7C92"/>
    <w:rsid w:val="7E5C45A3"/>
    <w:rsid w:val="7E635932"/>
    <w:rsid w:val="7E851B39"/>
    <w:rsid w:val="7E916B3D"/>
    <w:rsid w:val="7E9957F7"/>
    <w:rsid w:val="7EB17FD9"/>
    <w:rsid w:val="7EC62364"/>
    <w:rsid w:val="7EDC3936"/>
    <w:rsid w:val="7EEA7E01"/>
    <w:rsid w:val="7EEE6F0F"/>
    <w:rsid w:val="7F160BF6"/>
    <w:rsid w:val="7F1C462C"/>
    <w:rsid w:val="7F402117"/>
    <w:rsid w:val="7F427C3D"/>
    <w:rsid w:val="7F4F10B9"/>
    <w:rsid w:val="7F78540D"/>
    <w:rsid w:val="7F792F33"/>
    <w:rsid w:val="7F7D6EC7"/>
    <w:rsid w:val="7F863357"/>
    <w:rsid w:val="7F8C0EB8"/>
    <w:rsid w:val="7F9F6E3D"/>
    <w:rsid w:val="7FB977D3"/>
    <w:rsid w:val="7FC468A4"/>
    <w:rsid w:val="7FC9210C"/>
    <w:rsid w:val="7FCB5E84"/>
    <w:rsid w:val="7FD46C17"/>
    <w:rsid w:val="7FEC1957"/>
    <w:rsid w:val="7FF76C7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qFormat/>
    <w:uiPriority w:val="0"/>
    <w:pPr>
      <w:jc w:val="left"/>
    </w:pPr>
  </w:style>
  <w:style w:type="paragraph" w:styleId="3">
    <w:name w:val="Balloon Text"/>
    <w:basedOn w:val="1"/>
    <w:link w:val="15"/>
    <w:autoRedefine/>
    <w:qFormat/>
    <w:uiPriority w:val="0"/>
    <w:rPr>
      <w:sz w:val="18"/>
      <w:szCs w:val="18"/>
    </w:rPr>
  </w:style>
  <w:style w:type="paragraph" w:styleId="4">
    <w:name w:val="footer"/>
    <w:basedOn w:val="1"/>
    <w:link w:val="12"/>
    <w:autoRedefine/>
    <w:qFormat/>
    <w:uiPriority w:val="99"/>
    <w:pPr>
      <w:tabs>
        <w:tab w:val="center" w:pos="4153"/>
        <w:tab w:val="right" w:pos="8306"/>
      </w:tabs>
      <w:snapToGrid w:val="0"/>
      <w:jc w:val="left"/>
    </w:pPr>
    <w:rPr>
      <w:sz w:val="18"/>
      <w:szCs w:val="18"/>
    </w:rPr>
  </w:style>
  <w:style w:type="paragraph" w:styleId="5">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7">
    <w:name w:val="annotation subject"/>
    <w:basedOn w:val="2"/>
    <w:next w:val="2"/>
    <w:link w:val="14"/>
    <w:autoRedefine/>
    <w:qFormat/>
    <w:uiPriority w:val="0"/>
    <w:rPr>
      <w:b/>
      <w:bCs/>
    </w:rPr>
  </w:style>
  <w:style w:type="character" w:styleId="10">
    <w:name w:val="annotation reference"/>
    <w:basedOn w:val="9"/>
    <w:autoRedefine/>
    <w:qFormat/>
    <w:uiPriority w:val="0"/>
    <w:rPr>
      <w:sz w:val="21"/>
      <w:szCs w:val="21"/>
    </w:rPr>
  </w:style>
  <w:style w:type="character" w:customStyle="1" w:styleId="11">
    <w:name w:val="页眉 字符"/>
    <w:basedOn w:val="9"/>
    <w:link w:val="5"/>
    <w:autoRedefine/>
    <w:qFormat/>
    <w:uiPriority w:val="0"/>
    <w:rPr>
      <w:rFonts w:eastAsia="仿宋_GB2312"/>
      <w:kern w:val="2"/>
      <w:sz w:val="18"/>
      <w:szCs w:val="18"/>
    </w:rPr>
  </w:style>
  <w:style w:type="character" w:customStyle="1" w:styleId="12">
    <w:name w:val="页脚 字符"/>
    <w:basedOn w:val="9"/>
    <w:link w:val="4"/>
    <w:autoRedefine/>
    <w:qFormat/>
    <w:uiPriority w:val="99"/>
    <w:rPr>
      <w:rFonts w:eastAsia="仿宋_GB2312"/>
      <w:kern w:val="2"/>
      <w:sz w:val="18"/>
      <w:szCs w:val="18"/>
    </w:rPr>
  </w:style>
  <w:style w:type="character" w:customStyle="1" w:styleId="13">
    <w:name w:val="批注文字 字符"/>
    <w:basedOn w:val="9"/>
    <w:link w:val="2"/>
    <w:autoRedefine/>
    <w:qFormat/>
    <w:uiPriority w:val="0"/>
    <w:rPr>
      <w:rFonts w:eastAsia="仿宋_GB2312"/>
      <w:kern w:val="2"/>
      <w:sz w:val="32"/>
      <w:szCs w:val="24"/>
    </w:rPr>
  </w:style>
  <w:style w:type="character" w:customStyle="1" w:styleId="14">
    <w:name w:val="批注主题 字符"/>
    <w:basedOn w:val="13"/>
    <w:link w:val="7"/>
    <w:autoRedefine/>
    <w:qFormat/>
    <w:uiPriority w:val="0"/>
    <w:rPr>
      <w:rFonts w:eastAsia="仿宋_GB2312"/>
      <w:b/>
      <w:bCs/>
      <w:kern w:val="2"/>
      <w:sz w:val="32"/>
      <w:szCs w:val="24"/>
    </w:rPr>
  </w:style>
  <w:style w:type="character" w:customStyle="1" w:styleId="15">
    <w:name w:val="批注框文本 字符"/>
    <w:basedOn w:val="9"/>
    <w:link w:val="3"/>
    <w:autoRedefine/>
    <w:qFormat/>
    <w:uiPriority w:val="0"/>
    <w:rPr>
      <w:rFonts w:eastAsia="仿宋_GB2312"/>
      <w:kern w:val="2"/>
      <w:sz w:val="18"/>
      <w:szCs w:val="18"/>
    </w:rPr>
  </w:style>
  <w:style w:type="paragraph" w:customStyle="1" w:styleId="16">
    <w:name w:val="修订1"/>
    <w:autoRedefine/>
    <w:hidden/>
    <w:semiHidden/>
    <w:qFormat/>
    <w:uiPriority w:val="99"/>
    <w:rPr>
      <w:rFonts w:ascii="Times New Roman" w:hAnsi="Times New Roman" w:eastAsia="仿宋_GB2312" w:cs="Times New Roman"/>
      <w:kern w:val="2"/>
      <w:sz w:val="32"/>
      <w:szCs w:val="24"/>
      <w:lang w:val="en-US" w:eastAsia="zh-CN" w:bidi="ar-SA"/>
    </w:rPr>
  </w:style>
  <w:style w:type="paragraph" w:styleId="17">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CHINA</Company>
  <Pages>19</Pages>
  <Words>1416</Words>
  <Characters>8075</Characters>
  <Lines>67</Lines>
  <Paragraphs>18</Paragraphs>
  <TotalTime>0</TotalTime>
  <ScaleCrop>false</ScaleCrop>
  <LinksUpToDate>false</LinksUpToDate>
  <CharactersWithSpaces>9473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2018-10-16T16:07:00Z</dcterms:created>
  <dc:creator>陈瑞华(chenrh)/nbjbq</dc:creator>
  <cp:lastModifiedBy>操紫薇</cp:lastModifiedBy>
  <cp:lastPrinted>2024-04-23T07:26:00Z</cp:lastPrinted>
  <dcterms:modified xsi:type="dcterms:W3CDTF">2024-05-06T07:36:55Z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F52FF0DCDD074E63AD6DA67EC5B6D34B_13</vt:lpwstr>
  </property>
</Properties>
</file>