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宁波高新区存量住宅拍卖公告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受委托，本公司定于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时—2023年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时止（延时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除外）在诚拍网（www.chengpw.com）上进行公开拍卖活动，现将有关事项公告如下：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拍卖标的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宁波高新区存量住宅166套，保证金15万/标的 ,如下表：</w:t>
      </w:r>
    </w:p>
    <w:tbl>
      <w:tblPr>
        <w:tblStyle w:val="6"/>
        <w:tblW w:w="8520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1740"/>
        <w:gridCol w:w="840"/>
        <w:gridCol w:w="165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坐落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(㎡)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参考单价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参考价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梅芳嘉园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109.30-148.79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17280-20067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210.51万元-289.26万元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东和雅苑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70.76-148.81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15566-19348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114.3万元-266.49万元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梅江西苑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120.13-131.12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16740-18904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209.79万元-247.86万元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庄和家园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79.91-89.99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19352-19890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158.94万元-174.15万元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涨馨苑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69.14-149.54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17191-19171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123.84万元-281.25万元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民和家园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65.53-140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16735-18812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115.47万元-248.31万元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宁波高新区存量住宅竞买须知和拍卖清单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请在诚拍网www.chengpw.com自行下载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拍卖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清单中列明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拍卖标的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地址房号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、建筑面积、起拍价等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展示看样：</w:t>
      </w:r>
      <w:r>
        <w:rPr>
          <w:rFonts w:hint="eastAsia" w:ascii="宋体" w:hAnsi="宋体" w:eastAsia="宋体" w:cs="宋体"/>
          <w:sz w:val="24"/>
          <w:szCs w:val="24"/>
        </w:rPr>
        <w:t>即日起至20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止，与本公司联系看样事宜。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联系电话：13906684730（可直接加微信咨询了解拍卖事项）。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三、拍卖方式：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有保留价的网络增价拍卖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、竞拍办法：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即日起至2023年12月8日9时前，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可在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实名认证，同时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根据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“诚拍网”提示进行报名，提交证件等，并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15万元/标的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（注：竞买人本人、注册人以及缴付保证金银行账户的姓名或名称必须一致，保证金不接受代付和垫资），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并申请参拍、冻结保证金方可竞拍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五、其他事项：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过户税费按国家规定的政策由买卖双方各自承担。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经银行审核符合条件的竞买人可办理按揭贷款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推荐按揭银行：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建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高新区科技支行15867460639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戴老师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72" w:firstLineChars="196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在以下网站同时公告：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</w:rPr>
        <w:t>宁波市公共资源交易电子服务系统（高新）：</w:t>
      </w:r>
      <w:r>
        <w:rPr>
          <w:rFonts w:hint="eastAsia" w:ascii="宋体" w:hAnsi="宋体" w:cs="宋体"/>
          <w:kern w:val="0"/>
          <w:szCs w:val="21"/>
        </w:rPr>
        <w:t>http://ggzy.zwb.ningbo.gov.cn/gaoxin/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2、浙江金诚拍卖有限公司网站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诚拍网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kern w:val="0"/>
          <w:sz w:val="24"/>
          <w:szCs w:val="24"/>
        </w:rPr>
        <w:t>www.chengpw.com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、联系方式：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电话：87810772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87715615、87869881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技术服务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地址：宁波市鄞州区百丈东路28弄2号嘉汇国贸B座907室。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详情关注诚拍网（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"http://www.chengpw.com"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www.chengpw.com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或微信公众号查询。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80" w:firstLineChars="27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</w:p>
    <w:sectPr>
      <w:pgSz w:w="11906" w:h="16838"/>
      <w:pgMar w:top="1060" w:right="1406" w:bottom="1406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B2F2C"/>
    <w:multiLevelType w:val="singleLevel"/>
    <w:tmpl w:val="B9FB2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zJmZTdlNTZjNGY1MmYyNTJkMWY5YTllYzQ4ODUifQ=="/>
  </w:docVars>
  <w:rsids>
    <w:rsidRoot w:val="014F41FD"/>
    <w:rsid w:val="014F41FD"/>
    <w:rsid w:val="015D60B7"/>
    <w:rsid w:val="01EB48A8"/>
    <w:rsid w:val="02CD4E5D"/>
    <w:rsid w:val="03CA2D56"/>
    <w:rsid w:val="03E507FA"/>
    <w:rsid w:val="0671705A"/>
    <w:rsid w:val="0714646B"/>
    <w:rsid w:val="07AC52AB"/>
    <w:rsid w:val="080D61CD"/>
    <w:rsid w:val="098F4310"/>
    <w:rsid w:val="09EB07F0"/>
    <w:rsid w:val="0B744E14"/>
    <w:rsid w:val="10264659"/>
    <w:rsid w:val="125222B1"/>
    <w:rsid w:val="12837447"/>
    <w:rsid w:val="13064CE4"/>
    <w:rsid w:val="15007B57"/>
    <w:rsid w:val="15662171"/>
    <w:rsid w:val="16804655"/>
    <w:rsid w:val="19171B41"/>
    <w:rsid w:val="1AEB60E6"/>
    <w:rsid w:val="1B44073D"/>
    <w:rsid w:val="1CEE0089"/>
    <w:rsid w:val="1D165C53"/>
    <w:rsid w:val="1D2A35F7"/>
    <w:rsid w:val="1D4D2F4B"/>
    <w:rsid w:val="22EF7128"/>
    <w:rsid w:val="2361346C"/>
    <w:rsid w:val="240A6107"/>
    <w:rsid w:val="2498779E"/>
    <w:rsid w:val="26725BAC"/>
    <w:rsid w:val="27723B50"/>
    <w:rsid w:val="288543AC"/>
    <w:rsid w:val="28B077A9"/>
    <w:rsid w:val="29E4473B"/>
    <w:rsid w:val="2ACF75D0"/>
    <w:rsid w:val="2BB50D9B"/>
    <w:rsid w:val="2C507B37"/>
    <w:rsid w:val="2CBB4E73"/>
    <w:rsid w:val="2EBD40E5"/>
    <w:rsid w:val="2F7170A1"/>
    <w:rsid w:val="2F9B30A9"/>
    <w:rsid w:val="2FCF55A2"/>
    <w:rsid w:val="319D5E6B"/>
    <w:rsid w:val="33061FDE"/>
    <w:rsid w:val="344F243E"/>
    <w:rsid w:val="3577053D"/>
    <w:rsid w:val="39871098"/>
    <w:rsid w:val="3D6302E1"/>
    <w:rsid w:val="3EA249B2"/>
    <w:rsid w:val="40D50822"/>
    <w:rsid w:val="41167FE2"/>
    <w:rsid w:val="421C642C"/>
    <w:rsid w:val="42D00A6A"/>
    <w:rsid w:val="44C73851"/>
    <w:rsid w:val="460D5F01"/>
    <w:rsid w:val="4BF9743F"/>
    <w:rsid w:val="4C7046ED"/>
    <w:rsid w:val="4C9E330B"/>
    <w:rsid w:val="4F4F1139"/>
    <w:rsid w:val="50D51D2A"/>
    <w:rsid w:val="517A2743"/>
    <w:rsid w:val="537C7EE5"/>
    <w:rsid w:val="53CF75F9"/>
    <w:rsid w:val="55BF6485"/>
    <w:rsid w:val="59ED1C5B"/>
    <w:rsid w:val="5A644309"/>
    <w:rsid w:val="5BCF08DE"/>
    <w:rsid w:val="5E331EC9"/>
    <w:rsid w:val="5F627ECC"/>
    <w:rsid w:val="5FF736D3"/>
    <w:rsid w:val="62AA3041"/>
    <w:rsid w:val="666D2266"/>
    <w:rsid w:val="67825B30"/>
    <w:rsid w:val="67F112CB"/>
    <w:rsid w:val="686F3935"/>
    <w:rsid w:val="6B6F6D69"/>
    <w:rsid w:val="6FC474F6"/>
    <w:rsid w:val="714E25CD"/>
    <w:rsid w:val="728B671E"/>
    <w:rsid w:val="760E7606"/>
    <w:rsid w:val="76355D14"/>
    <w:rsid w:val="79087A74"/>
    <w:rsid w:val="7A5813E0"/>
    <w:rsid w:val="7ABF2C4C"/>
    <w:rsid w:val="7BE94E0C"/>
    <w:rsid w:val="7C8F605F"/>
    <w:rsid w:val="7E1B0B9B"/>
    <w:rsid w:val="7E8E3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1">
    <w:name w:val="样式1"/>
    <w:basedOn w:val="1"/>
    <w:qFormat/>
    <w:uiPriority w:val="0"/>
    <w:pPr>
      <w:ind w:firstLine="42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1396</Characters>
  <Lines>0</Lines>
  <Paragraphs>0</Paragraphs>
  <TotalTime>22</TotalTime>
  <ScaleCrop>false</ScaleCrop>
  <LinksUpToDate>false</LinksUpToDate>
  <CharactersWithSpaces>1442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2018-05-20T02:50:00Z</dcterms:created>
  <dc:creator>兮</dc:creator>
  <cp:lastModifiedBy>Yn.</cp:lastModifiedBy>
  <cp:lastPrinted>2023-08-21T00:40:00Z</cp:lastPrinted>
  <dcterms:modified xsi:type="dcterms:W3CDTF">2023-11-07T08:04:24Z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46F1172A53DC4DA1A85939AEF629E8DF</vt:lpwstr>
  </property>
</Properties>
</file>