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资产租赁报名表</w:t>
      </w:r>
    </w:p>
    <w:tbl>
      <w:tblPr>
        <w:tblStyle w:val="6"/>
        <w:tblW w:w="11199" w:type="dxa"/>
        <w:tblInd w:w="-1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1495"/>
        <w:gridCol w:w="1907"/>
        <w:gridCol w:w="851"/>
        <w:gridCol w:w="502"/>
        <w:gridCol w:w="1240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874" w:type="dxa"/>
            <w:gridSpan w:val="6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填写时间： </w:t>
            </w:r>
          </w:p>
        </w:tc>
        <w:tc>
          <w:tcPr>
            <w:tcW w:w="3325" w:type="dxa"/>
            <w:gridSpan w:val="2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出租资产信息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资产名称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舟山市定海区解放西路384号房产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舟山市定海区解放西路384号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房屋证载建筑面积5007.23平方米，具体以实际面积为准）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招租形式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公开拍租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租期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租金递增幅度和支付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租赁价格采用浮动制，不超过5年确定一次。第1-3年租金按照成交价确定，第4-5年在拍租成交价基础上增长2%；第5年期满前重新进行租金评估，第6-8年的租金按照重新评估备案后租金支付，第9-10年在重新评估备案后租金基础上增长2%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报价形式及承租人确定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增价拍卖，</w:t>
            </w:r>
            <w:r>
              <w:rPr>
                <w:rFonts w:hint="eastAsia" w:asciiTheme="majorEastAsia" w:hAnsiTheme="majorEastAsia" w:eastAsiaTheme="majorEastAsia"/>
                <w:sz w:val="22"/>
                <w:szCs w:val="28"/>
              </w:rPr>
              <w:t>在符合</w:t>
            </w:r>
            <w:r>
              <w:rPr>
                <w:rFonts w:asciiTheme="majorEastAsia" w:hAnsiTheme="majorEastAsia" w:eastAsiaTheme="majorEastAsia"/>
                <w:sz w:val="22"/>
                <w:szCs w:val="28"/>
              </w:rPr>
              <w:t>业态要求和竞租资格的</w:t>
            </w:r>
            <w:r>
              <w:rPr>
                <w:rFonts w:hint="eastAsia" w:asciiTheme="majorEastAsia" w:hAnsiTheme="majorEastAsia" w:eastAsiaTheme="majorEastAsia"/>
                <w:sz w:val="22"/>
                <w:szCs w:val="28"/>
              </w:rPr>
              <w:t>前提</w:t>
            </w:r>
            <w:r>
              <w:rPr>
                <w:rFonts w:asciiTheme="majorEastAsia" w:hAnsiTheme="majorEastAsia" w:eastAsiaTheme="majorEastAsia"/>
                <w:sz w:val="22"/>
                <w:szCs w:val="28"/>
              </w:rPr>
              <w:t>下，</w:t>
            </w:r>
            <w:r>
              <w:rPr>
                <w:rFonts w:hint="eastAsia" w:asciiTheme="majorEastAsia" w:hAnsiTheme="majorEastAsia" w:eastAsiaTheme="majorEastAsia"/>
                <w:sz w:val="22"/>
                <w:szCs w:val="28"/>
              </w:rPr>
              <w:t>采取第三方公开拍租方式确定承租方</w:t>
            </w:r>
            <w:r>
              <w:rPr>
                <w:rFonts w:asciiTheme="majorEastAsia" w:hAnsiTheme="majorEastAsia" w:eastAsiaTheme="majorEastAsia"/>
                <w:sz w:val="22"/>
                <w:szCs w:val="28"/>
              </w:rPr>
              <w:t>,</w:t>
            </w:r>
            <w:r>
              <w:rPr>
                <w:rFonts w:hint="eastAsia" w:asciiTheme="majorEastAsia" w:hAnsiTheme="majorEastAsia" w:eastAsiaTheme="majorEastAsia"/>
                <w:sz w:val="22"/>
                <w:szCs w:val="28"/>
              </w:rPr>
              <w:t>若出现两个及以上相同应价人时，则在最高应价人之间采取公开竞价或投标式拍卖方式确定。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对竞租人其他要求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资质要求：注册资本30万元以上，持续经营5年以上。诚信经营，具有良好商业信誉。（机关事业单位无资质要求）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业态</w:t>
            </w:r>
            <w:r>
              <w:rPr>
                <w:rFonts w:ascii="宋体" w:hAnsi="宋体" w:cs="宋体"/>
                <w:kern w:val="0"/>
                <w:szCs w:val="21"/>
              </w:rPr>
              <w:t>要求：办公或其他商业用途，具体租赁用途需经出租方审核同意。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安全要求：1、不得从事国家明令禁止生产、经营的项目和物品；2、不得从事易燃易爆等高危产业；3、不得产生污染、噪声和破坏生态及扰民；4、必须符合消防、治安、环境卫生、食品卫生、环境保护条件；5、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不得使用明火或私自开通管道煤气</w:t>
            </w:r>
            <w:r>
              <w:rPr>
                <w:rFonts w:hint="eastAsia" w:ascii="宋体" w:hAnsi="宋体" w:cs="宋体"/>
                <w:kern w:val="0"/>
                <w:szCs w:val="21"/>
              </w:rPr>
              <w:t>；6、出租方认为的其他不符合安全生产经营条件。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竞租保证金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伍万元整</w:t>
            </w:r>
            <w:r>
              <w:rPr>
                <w:rFonts w:hint="eastAsia" w:ascii="宋体" w:hAnsi="宋体" w:cs="宋体"/>
                <w:kern w:val="0"/>
                <w:szCs w:val="21"/>
              </w:rPr>
              <w:t>(¥：50000.00，交纳给拍租公司)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履约保证金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首年租金的25%，按房屋租赁合同约定方式交纳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水电押金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伍万元整</w:t>
            </w:r>
            <w:r>
              <w:rPr>
                <w:rFonts w:hint="eastAsia" w:ascii="宋体" w:hAnsi="宋体" w:cs="宋体"/>
                <w:kern w:val="0"/>
                <w:szCs w:val="21"/>
              </w:rPr>
              <w:t>(¥：50000.00，按房屋租赁合同约定方式交纳)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pStyle w:val="13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确定承租人后的15个工作日内签订房屋租赁合同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本单位职工不得参与竞租。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房屋租赁合同见附件。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水电押金、租金、水电费等与本租赁项目相关费用均通过转账支付至我公司以下账户：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单位名称：浙江烟草投资管理有限责任公司舟山分公司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开户行及账号：中国农业银行股份有限公司舟山新城支行 19405601040008175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单位（个人）名称：  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营业地址或住址：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被授权代表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经营项目：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确认信息</w:t>
            </w:r>
          </w:p>
        </w:tc>
        <w:tc>
          <w:tcPr>
            <w:tcW w:w="10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方对上述出租资产信息已收悉并阅知，我方承诺：如参加本次竞租报价，将会严格遵循出租资产信息中关于租期、租金递增、报价形式、承租人的确定、对竞租人要求、竞租保证金、履约保证金、水电押金、合同条款等的约定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spacing w:line="260" w:lineRule="exact"/>
              <w:ind w:right="14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报名人（签名、盖章）：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          </w:t>
            </w:r>
          </w:p>
          <w:p>
            <w:pPr>
              <w:widowControl/>
              <w:spacing w:line="260" w:lineRule="exact"/>
              <w:ind w:right="14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安全风险审查意见</w:t>
            </w:r>
          </w:p>
        </w:tc>
        <w:tc>
          <w:tcPr>
            <w:tcW w:w="10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签字：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公司审查意见</w:t>
            </w:r>
          </w:p>
        </w:tc>
        <w:tc>
          <w:tcPr>
            <w:tcW w:w="10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签字：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年    月     日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644" w:right="1797" w:bottom="16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861" w:wrap="around" w:vAnchor="text" w:hAnchor="page" w:x="8461" w:y="40"/>
      <w:jc w:val="center"/>
      <w:rPr>
        <w:rStyle w:val="8"/>
        <w:sz w:val="28"/>
      </w:rPr>
    </w:pPr>
    <w:r>
      <w:rPr>
        <w:rStyle w:val="8"/>
        <w:rFonts w:hint="eastAsia"/>
        <w:sz w:val="28"/>
      </w:rPr>
      <w:t xml:space="preserve">－ 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2</w:t>
    </w:r>
    <w:r>
      <w:rPr>
        <w:rStyle w:val="8"/>
        <w:sz w:val="28"/>
      </w:rPr>
      <w:fldChar w:fldCharType="end"/>
    </w:r>
    <w:r>
      <w:rPr>
        <w:rStyle w:val="8"/>
        <w:rFonts w:hint="eastAsia"/>
        <w:sz w:val="28"/>
      </w:rPr>
      <w:t xml:space="preserve"> － </w:t>
    </w:r>
  </w:p>
  <w:p>
    <w:pPr>
      <w:pStyle w:val="4"/>
      <w:ind w:right="360" w:firstLine="360"/>
      <w:jc w:val="center"/>
    </w:pPr>
    <w:r>
      <w:rPr>
        <w:rStyle w:val="8"/>
        <w:rFonts w:hint="eastAsia"/>
      </w:rPr>
      <w:t xml:space="preserve">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00" w:wrap="around" w:vAnchor="text" w:hAnchor="page" w:x="1733" w:y="31"/>
      <w:jc w:val="center"/>
      <w:rPr>
        <w:rStyle w:val="8"/>
        <w:sz w:val="28"/>
      </w:rPr>
    </w:pPr>
    <w:r>
      <w:rPr>
        <w:rStyle w:val="8"/>
        <w:rFonts w:hint="eastAsia"/>
        <w:sz w:val="28"/>
      </w:rPr>
      <w:t xml:space="preserve">－ 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2</w:t>
    </w:r>
    <w:r>
      <w:rPr>
        <w:rStyle w:val="8"/>
        <w:sz w:val="28"/>
      </w:rPr>
      <w:fldChar w:fldCharType="end"/>
    </w:r>
    <w:r>
      <w:rPr>
        <w:rStyle w:val="8"/>
        <w:rFonts w:hint="eastAsia"/>
        <w:sz w:val="28"/>
      </w:rPr>
      <w:t xml:space="preserve"> －</w:t>
    </w:r>
  </w:p>
  <w:p>
    <w:pPr>
      <w:pStyle w:val="4"/>
      <w:ind w:firstLine="320" w:firstLineChars="100"/>
      <w:rPr>
        <w:rStyle w:val="8"/>
        <w:sz w:val="32"/>
        <w:szCs w:val="32"/>
      </w:rPr>
    </w:pPr>
    <w:r>
      <w:rPr>
        <w:rStyle w:val="8"/>
        <w:rFonts w:hint="eastAsia"/>
        <w:sz w:val="32"/>
        <w:szCs w:val="32"/>
      </w:rPr>
      <w:t xml:space="preserve">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B31A9"/>
    <w:multiLevelType w:val="multilevel"/>
    <w:tmpl w:val="17AB31A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lNTE4NTU2ZWRlMjI3MDExY2JkZjM3ZThjMTRmZTcifQ=="/>
  </w:docVars>
  <w:rsids>
    <w:rsidRoot w:val="00F5450D"/>
    <w:rsid w:val="000523F0"/>
    <w:rsid w:val="00077E86"/>
    <w:rsid w:val="000A3275"/>
    <w:rsid w:val="0016430B"/>
    <w:rsid w:val="00183309"/>
    <w:rsid w:val="001B0740"/>
    <w:rsid w:val="001D3C82"/>
    <w:rsid w:val="00236FDF"/>
    <w:rsid w:val="002B68B6"/>
    <w:rsid w:val="002D753E"/>
    <w:rsid w:val="0034133F"/>
    <w:rsid w:val="00390B54"/>
    <w:rsid w:val="003A3C6C"/>
    <w:rsid w:val="003B2724"/>
    <w:rsid w:val="003D2C1E"/>
    <w:rsid w:val="003D2D6B"/>
    <w:rsid w:val="003E6372"/>
    <w:rsid w:val="00424974"/>
    <w:rsid w:val="00467B1A"/>
    <w:rsid w:val="0051446B"/>
    <w:rsid w:val="005503E7"/>
    <w:rsid w:val="00772537"/>
    <w:rsid w:val="00797C9E"/>
    <w:rsid w:val="007B3F85"/>
    <w:rsid w:val="00841ECF"/>
    <w:rsid w:val="008833A4"/>
    <w:rsid w:val="00944A0D"/>
    <w:rsid w:val="009813FC"/>
    <w:rsid w:val="00A13CEE"/>
    <w:rsid w:val="00AB5654"/>
    <w:rsid w:val="00C320A9"/>
    <w:rsid w:val="00C47A27"/>
    <w:rsid w:val="00CE1E63"/>
    <w:rsid w:val="00DA5E0A"/>
    <w:rsid w:val="00E12430"/>
    <w:rsid w:val="00EF469A"/>
    <w:rsid w:val="00F5450D"/>
    <w:rsid w:val="00F709B8"/>
    <w:rsid w:val="00FB4E55"/>
    <w:rsid w:val="00FE5248"/>
    <w:rsid w:val="4310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Plain Text"/>
    <w:basedOn w:val="1"/>
    <w:link w:val="12"/>
    <w:qFormat/>
    <w:uiPriority w:val="0"/>
    <w:rPr>
      <w:rFonts w:ascii="楷体_GB2312" w:hAnsi="Courier New" w:eastAsia="楷体_GB2312" w:cs="Courier New"/>
      <w:sz w:val="30"/>
      <w:szCs w:val="3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纯文本 Char"/>
    <w:basedOn w:val="7"/>
    <w:link w:val="3"/>
    <w:qFormat/>
    <w:uiPriority w:val="0"/>
    <w:rPr>
      <w:rFonts w:ascii="楷体_GB2312" w:hAnsi="Courier New" w:eastAsia="楷体_GB2312" w:cs="Courier New"/>
      <w:sz w:val="30"/>
      <w:szCs w:val="3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8D7C-DB29-4959-BA8C-E9D4A8868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916</Words>
  <Characters>974</Characters>
  <Lines>10</Lines>
  <Paragraphs>2</Paragraphs>
  <TotalTime>1</TotalTime>
  <ScaleCrop>false</ScaleCrop>
  <LinksUpToDate>false</LinksUpToDate>
  <CharactersWithSpaces>1353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2023-03-20T02:07:00Z</dcterms:created>
  <dc:creator>周伟_</dc:creator>
  <cp:lastModifiedBy>Yn.</cp:lastModifiedBy>
  <dcterms:modified xsi:type="dcterms:W3CDTF">2023-03-30T03:04:30Z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568FBEC0EC744D4591F5743918BA41CA_12</vt:lpwstr>
  </property>
</Properties>
</file>