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国有存量住宅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拍卖公告</w:t>
      </w:r>
    </w:p>
    <w:p>
      <w:pPr>
        <w:widowControl/>
        <w:spacing w:line="360" w:lineRule="auto"/>
        <w:ind w:firstLine="2640" w:firstLineChars="11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交易登记号：</w:t>
      </w:r>
      <w:r>
        <w:rPr>
          <w:rFonts w:ascii="宋体" w:hAnsi="宋体" w:eastAsia="宋体" w:cs="宋体"/>
          <w:sz w:val="24"/>
          <w:szCs w:val="24"/>
        </w:rPr>
        <w:t>G22ZC000014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受委托，本公司将于2022年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时起</w:t>
      </w:r>
      <w:r>
        <w:rPr>
          <w:rFonts w:hint="eastAsia" w:ascii="宋体" w:hAnsi="宋体" w:eastAsia="宋体" w:cs="宋体"/>
          <w:sz w:val="24"/>
          <w:szCs w:val="24"/>
        </w:rPr>
        <w:t>在诚拍网网络拍卖平台上（www.chengpw.com）进行公开拍卖活动，现将有关事项公告如下：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2" w:firstLineChars="175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拍卖标的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阳光天地（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海曙区徐家漕路228弄）19套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，贺丞小区（鄞州区贺丞路88弄）和明楼北区（鄞州区通途路275弄）各1套，共计21套国有存量住宅，如下表：</w:t>
      </w:r>
    </w:p>
    <w:tbl>
      <w:tblPr>
        <w:tblStyle w:val="4"/>
        <w:tblW w:w="0" w:type="auto"/>
        <w:tblInd w:w="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916"/>
        <w:gridCol w:w="1841"/>
        <w:gridCol w:w="1432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坐落</w:t>
            </w:r>
          </w:p>
        </w:tc>
        <w:tc>
          <w:tcPr>
            <w:tcW w:w="1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（㎡）</w:t>
            </w:r>
          </w:p>
        </w:tc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套数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（套）</w:t>
            </w:r>
          </w:p>
        </w:tc>
        <w:tc>
          <w:tcPr>
            <w:tcW w:w="1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参考价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（元/㎡）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阳光天地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58.62-84.66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17035-20085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贺丞小区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53.6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27020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明楼北区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72.96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22950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6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注：国有存量住宅竞买须知和拍卖清单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请在诚拍网www.chengpw.com自行下载，清单中有列明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拍卖标的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坐落、建筑面积、土地面积、起拍价等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2" w:firstLineChars="17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展示看样：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即日起与本公司联系看样事宜，</w:t>
      </w:r>
      <w:r>
        <w:rPr>
          <w:rFonts w:hint="eastAsia" w:ascii="宋体" w:hAnsi="宋体" w:cs="宋体"/>
          <w:sz w:val="24"/>
          <w:szCs w:val="24"/>
          <w:lang w:eastAsia="zh-CN"/>
        </w:rPr>
        <w:t>第一次集中看房时间：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21日—22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u w:val="none"/>
        </w:rPr>
        <w:t>，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第二次看房时间：</w:t>
      </w:r>
      <w:r>
        <w:rPr>
          <w:rFonts w:hint="eastAsia" w:ascii="宋体" w:hAnsi="宋体" w:eastAsia="宋体" w:cs="宋体"/>
          <w:sz w:val="24"/>
          <w:szCs w:val="24"/>
          <w:u w:val="none"/>
        </w:rPr>
        <w:t>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u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5日—6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；看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联系电话：13906684730（林）、</w:t>
      </w:r>
      <w:r>
        <w:rPr>
          <w:rFonts w:hint="eastAsia" w:ascii="宋体" w:hAnsi="宋体" w:eastAsia="宋体" w:cs="宋体"/>
          <w:sz w:val="24"/>
          <w:szCs w:val="24"/>
        </w:rPr>
        <w:t>151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58324581（胡）；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可直接加微信咨询了解拍卖事项。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拍卖方式：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有保留价的网络增价拍卖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方式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每个标的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自由竞价时间为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分钟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延时（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限时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竞价时间为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2分钟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、竞拍办法：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竞买人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可在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止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在“诚拍网”拍卖平台上进行注册、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实名认证，同时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根据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“诚拍网”拍卖平台提示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缴付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保证金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10万元/标的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（注：竞买人本人、注册人以及缴付保证金银行账户的姓名或名称必须一致，保证金不接受代付和垫资），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并申请参拍、冻结保证金完成报名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其他事项：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拍住宅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的竞买人须符合宁波市住房限购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相关规定要求。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过户税费按国家规定的政策由买卖双方各自承担。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3、本次拍卖标的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经银行审核符合条件的竞买人可办理按揭贷款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推荐按揭银行：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中国银行鄞州四眼碶支行15957877198（李经理）、13777098355（蔡经理）。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六、在以下网站同时公告：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宁波市公共资源交易中心：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http://bidding.ningbo.gov.cn/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87810772、87715615、</w:t>
      </w:r>
      <w:r>
        <w:rPr>
          <w:rFonts w:hint="eastAsia" w:ascii="宋体" w:hAnsi="宋体" w:eastAsia="宋体" w:cs="宋体"/>
          <w:sz w:val="24"/>
          <w:szCs w:val="24"/>
        </w:rPr>
        <w:t>8786988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0； </w:t>
      </w:r>
      <w:r>
        <w:rPr>
          <w:rFonts w:hint="eastAsia" w:ascii="宋体" w:hAnsi="宋体" w:eastAsia="宋体" w:cs="宋体"/>
          <w:sz w:val="24"/>
          <w:szCs w:val="24"/>
        </w:rPr>
        <w:t>8786988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（技术咨询）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sz w:val="24"/>
          <w:szCs w:val="24"/>
        </w:rPr>
        <w:t>联系地址：宁波市百丈东路28弄2号嘉汇国贸B座907室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964" w:firstLineChars="4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详情关注诚拍网（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"http://www.chengpw.com"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/>
          <w:sz w:val="24"/>
          <w:szCs w:val="24"/>
        </w:rPr>
        <w:t>www.chengpw.com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>或微信公众号查询。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浙</w:t>
      </w:r>
      <w:r>
        <w:rPr>
          <w:rFonts w:hint="eastAsia" w:ascii="宋体" w:hAnsi="宋体" w:eastAsia="宋体" w:cs="宋体"/>
          <w:sz w:val="24"/>
          <w:szCs w:val="24"/>
        </w:rPr>
        <w:t>江金诚拍卖有限公司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mEyNjA1NjgzYjU0Njg5NjdlZTljM2EwN2ViNDcifQ=="/>
  </w:docVars>
  <w:rsids>
    <w:rsidRoot w:val="00636652"/>
    <w:rsid w:val="000C0189"/>
    <w:rsid w:val="000D7DF5"/>
    <w:rsid w:val="00151F91"/>
    <w:rsid w:val="00156532"/>
    <w:rsid w:val="001E1504"/>
    <w:rsid w:val="00214044"/>
    <w:rsid w:val="00264CAD"/>
    <w:rsid w:val="0033436F"/>
    <w:rsid w:val="003A7DC0"/>
    <w:rsid w:val="004164E2"/>
    <w:rsid w:val="004C6BE3"/>
    <w:rsid w:val="006238BA"/>
    <w:rsid w:val="00636652"/>
    <w:rsid w:val="00790B7F"/>
    <w:rsid w:val="007F2CA9"/>
    <w:rsid w:val="008228BF"/>
    <w:rsid w:val="00861277"/>
    <w:rsid w:val="008630AD"/>
    <w:rsid w:val="008713B3"/>
    <w:rsid w:val="00876EE6"/>
    <w:rsid w:val="0094678E"/>
    <w:rsid w:val="00A60B82"/>
    <w:rsid w:val="00B4477D"/>
    <w:rsid w:val="00C33777"/>
    <w:rsid w:val="00CA75B8"/>
    <w:rsid w:val="00D83F0E"/>
    <w:rsid w:val="00D965D2"/>
    <w:rsid w:val="00DC0B5B"/>
    <w:rsid w:val="00E77B80"/>
    <w:rsid w:val="00F112A1"/>
    <w:rsid w:val="00F16C98"/>
    <w:rsid w:val="028F00D6"/>
    <w:rsid w:val="08354EB1"/>
    <w:rsid w:val="09D13BE0"/>
    <w:rsid w:val="15E50ECA"/>
    <w:rsid w:val="1F66197B"/>
    <w:rsid w:val="21D51EED"/>
    <w:rsid w:val="238918C7"/>
    <w:rsid w:val="283F19CD"/>
    <w:rsid w:val="29107731"/>
    <w:rsid w:val="2D4B427A"/>
    <w:rsid w:val="37E67866"/>
    <w:rsid w:val="3EAC0FB6"/>
    <w:rsid w:val="519B4CD4"/>
    <w:rsid w:val="53AC794B"/>
    <w:rsid w:val="567078CE"/>
    <w:rsid w:val="59297253"/>
    <w:rsid w:val="59774467"/>
    <w:rsid w:val="5E75508D"/>
    <w:rsid w:val="5EC23AD1"/>
    <w:rsid w:val="62E0477B"/>
    <w:rsid w:val="656C6AE4"/>
    <w:rsid w:val="67136D8B"/>
    <w:rsid w:val="6E107B68"/>
    <w:rsid w:val="6FB44437"/>
    <w:rsid w:val="7216398C"/>
    <w:rsid w:val="763E586B"/>
    <w:rsid w:val="7682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748</Words>
  <Characters>966</Characters>
  <Lines>3</Lines>
  <Paragraphs>1</Paragraphs>
  <TotalTime>1</TotalTime>
  <ScaleCrop>false</ScaleCrop>
  <LinksUpToDate>false</LinksUpToDate>
  <CharactersWithSpaces>968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2022-04-15T01:16:00Z</dcterms:created>
  <dc:creator>xb21cn</dc:creator>
  <cp:lastModifiedBy>七悦℡</cp:lastModifiedBy>
  <cp:lastPrinted>2022-06-27T10:59:00Z</cp:lastPrinted>
  <dcterms:modified xsi:type="dcterms:W3CDTF">2022-11-09T02:43:25Z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735F53E8709743CE9B5FA0A0A18030C6</vt:lpwstr>
  </property>
</Properties>
</file>