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朗境府住宅、商业用房、车位</w:t>
      </w:r>
      <w:r>
        <w:rPr>
          <w:rFonts w:hint="eastAsia" w:ascii="宋体" w:hAnsi="宋体" w:eastAsia="宋体" w:cs="宋体"/>
          <w:b/>
          <w:sz w:val="32"/>
          <w:szCs w:val="32"/>
        </w:rPr>
        <w:t>拍卖公告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  <w:t>受委托，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本公司定于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日10时—2022年9月16日10时止（延时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除外）</w:t>
      </w:r>
      <w:r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  <w:t>在诚拍网</w:t>
      </w:r>
      <w:bookmarkStart w:id="0" w:name="_GoBack"/>
      <w:bookmarkEnd w:id="0"/>
      <w:r>
        <w:rPr>
          <w:rStyle w:val="11"/>
          <w:rFonts w:hint="eastAsia" w:ascii="宋体" w:hAnsi="宋体" w:eastAsia="宋体" w:cs="宋体"/>
          <w:sz w:val="24"/>
          <w:szCs w:val="24"/>
          <w:lang w:val="en-US" w:eastAsia="zh-CN" w:bidi="ar"/>
        </w:rPr>
        <w:t>拍卖平台（www.chengpw.com）上进行公开拍卖活动，现将有关事项公告如下：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420" w:leftChars="200" w:right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拍卖标的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：</w:t>
      </w:r>
      <w:r>
        <w:rPr>
          <w:rStyle w:val="8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如下表（详见朗境府住宅、商业用房、车位拍卖清单）。</w:t>
      </w:r>
    </w:p>
    <w:tbl>
      <w:tblPr>
        <w:tblStyle w:val="6"/>
        <w:tblW w:w="8640" w:type="dxa"/>
        <w:tblInd w:w="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80"/>
        <w:gridCol w:w="1860"/>
        <w:gridCol w:w="780"/>
        <w:gridCol w:w="219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坐落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起拍价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保证金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朗境府住宅（别墅）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及两个车位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住宅：106.2㎡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车位：13.2㎡/个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407.77万元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(整体拍卖）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/标的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朗境府住宅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106.59-125.82㎡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248.50-293.30万元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200" w:firstLineChars="1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幸福路商业用房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73.86-140.61㎡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116.99-222.73万元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10万元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/标的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朗境府车位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13.20㎡/个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28万元/个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2万元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/标的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幸福路949号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地下一层车位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9.24-14.88㎡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482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7.6-10万元/个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800" w:firstLineChars="4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朗境府住宅、商业用房、车位拍卖清单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</w:rPr>
              <w:t>请在诚拍网www.chengpw.com自行下载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展示看样：</w:t>
      </w:r>
      <w:r>
        <w:rPr>
          <w:rFonts w:hint="eastAsia" w:ascii="宋体" w:hAnsi="宋体" w:eastAsia="宋体" w:cs="宋体"/>
          <w:sz w:val="24"/>
          <w:szCs w:val="24"/>
        </w:rPr>
        <w:t>即日起至20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9月12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止，与本公司联系看样事宜。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联系电话：13906684730（可直接加微信咨询了解拍卖事项）。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三、拍卖方式：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有保留价的网络增价拍卖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朗境府住宅、商业用房、车位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</w:rPr>
        <w:t>拍卖清单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中所有拍卖标的竞价同时进行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、竞拍办法：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可在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14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17时前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在“诚拍网”拍卖平台上进行注册、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“诚拍网”拍卖平台的提示进行报名，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提交要求的证明文件等，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缴付相应的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（注：竞买人、注册人以及缴付保证金银行账户的姓名或名称必须一致，保证金不接受代付和垫资），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并申请参拍、冻结保证金完成报名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五、其他事项：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拍住宅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的竞买人须符合宁波市住房限购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2、参拍车位的竞买人须为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具有朗境府不动产产权的业主本人，在报名登记时提供权证等相关证明文件。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过户税费按国家规定的政策由买卖双方各自承担。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4、本次拍卖标的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经银行审核符合条件的竞买人可办理按揭贷款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。住宅和商业用房的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推荐按揭银行：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中国银行鄞州四眼碶支行15957877198（李经理）、13777098355（蔡经理）。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、联系方式：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电话：87810772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87715615、87869881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技术服务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地址：宁波市鄞州区百丈东路28弄2号嘉汇国贸B座907室。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054" w:firstLineChars="5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未尽事宜请登陆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诚拍网（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instrText xml:space="preserve"> HYPERLINK "http://www.chengpw.com" </w:instrTex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www.chengpw.com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）拍卖平台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 w:bidi="ar-SA"/>
        </w:rPr>
        <w:t>，并关注微信公众号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Style w:val="8"/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浙江金诚拍卖有限公司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17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sectPr>
      <w:headerReference r:id="rId3" w:type="default"/>
      <w:pgSz w:w="11906" w:h="16838"/>
      <w:pgMar w:top="1191" w:right="1800" w:bottom="1123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mOGY1NjM0MTNhYjYxMWI4ZWJlMGM2Mzg1MjAifQ=="/>
  </w:docVars>
  <w:rsids>
    <w:rsidRoot w:val="008A4E39"/>
    <w:rsid w:val="00076D7D"/>
    <w:rsid w:val="00110D7D"/>
    <w:rsid w:val="001B32C1"/>
    <w:rsid w:val="001C2E64"/>
    <w:rsid w:val="001D438D"/>
    <w:rsid w:val="0028384C"/>
    <w:rsid w:val="002F3B5E"/>
    <w:rsid w:val="00406FFF"/>
    <w:rsid w:val="004769EA"/>
    <w:rsid w:val="00615ACD"/>
    <w:rsid w:val="00695A89"/>
    <w:rsid w:val="00696B2C"/>
    <w:rsid w:val="007506D4"/>
    <w:rsid w:val="00771841"/>
    <w:rsid w:val="00782959"/>
    <w:rsid w:val="00796194"/>
    <w:rsid w:val="007E5355"/>
    <w:rsid w:val="00810875"/>
    <w:rsid w:val="008A4E39"/>
    <w:rsid w:val="009A07AD"/>
    <w:rsid w:val="009E6065"/>
    <w:rsid w:val="00B55B24"/>
    <w:rsid w:val="00B95D20"/>
    <w:rsid w:val="00CE5E7B"/>
    <w:rsid w:val="00D34757"/>
    <w:rsid w:val="00F33C1F"/>
    <w:rsid w:val="00F85439"/>
    <w:rsid w:val="00FE4037"/>
    <w:rsid w:val="00FF6ED6"/>
    <w:rsid w:val="01ED29CC"/>
    <w:rsid w:val="0BFA01AA"/>
    <w:rsid w:val="0CCF5901"/>
    <w:rsid w:val="12320A87"/>
    <w:rsid w:val="130A7637"/>
    <w:rsid w:val="1780412A"/>
    <w:rsid w:val="1E9372BF"/>
    <w:rsid w:val="1F2159D0"/>
    <w:rsid w:val="21E43139"/>
    <w:rsid w:val="221C7DEE"/>
    <w:rsid w:val="2610068C"/>
    <w:rsid w:val="271E25BA"/>
    <w:rsid w:val="29D23C48"/>
    <w:rsid w:val="2A0C4AEB"/>
    <w:rsid w:val="2C451C2F"/>
    <w:rsid w:val="30B205AD"/>
    <w:rsid w:val="31893BD3"/>
    <w:rsid w:val="36CE6B7B"/>
    <w:rsid w:val="3BCA6EB3"/>
    <w:rsid w:val="3BFF58AD"/>
    <w:rsid w:val="3D1C74A0"/>
    <w:rsid w:val="409E14CA"/>
    <w:rsid w:val="422F22E9"/>
    <w:rsid w:val="42DF3440"/>
    <w:rsid w:val="43DC39B4"/>
    <w:rsid w:val="457568D7"/>
    <w:rsid w:val="46E96FF1"/>
    <w:rsid w:val="48793112"/>
    <w:rsid w:val="4BA1358E"/>
    <w:rsid w:val="51C36494"/>
    <w:rsid w:val="55A07A0A"/>
    <w:rsid w:val="582D7BA2"/>
    <w:rsid w:val="59C72E5F"/>
    <w:rsid w:val="5EBC06EC"/>
    <w:rsid w:val="5EC176BE"/>
    <w:rsid w:val="5EC755F8"/>
    <w:rsid w:val="5EE54368"/>
    <w:rsid w:val="62157930"/>
    <w:rsid w:val="66343D68"/>
    <w:rsid w:val="69D6508B"/>
    <w:rsid w:val="6DD26542"/>
    <w:rsid w:val="6F3E448B"/>
    <w:rsid w:val="711E4D38"/>
    <w:rsid w:val="7504078F"/>
    <w:rsid w:val="771172D0"/>
    <w:rsid w:val="7A176384"/>
    <w:rsid w:val="7F1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8AD6-E47D-4994-9325-6AFB896331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779</Words>
  <Characters>978</Characters>
  <Lines>2</Lines>
  <Paragraphs>2</Paragraphs>
  <TotalTime>1</TotalTime>
  <ScaleCrop>false</ScaleCrop>
  <LinksUpToDate>false</LinksUpToDate>
  <CharactersWithSpaces>999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2019-11-14T06:17:00Z</dcterms:created>
  <dc:creator>Administrator</dc:creator>
  <cp:lastModifiedBy>Yn.</cp:lastModifiedBy>
  <cp:lastPrinted>2020-12-16T00:36:00Z</cp:lastPrinted>
  <dcterms:modified xsi:type="dcterms:W3CDTF">2022-08-11T09:25:45Z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A23F14E3E7B1415BA192DBFE7227DD7F</vt:lpwstr>
  </property>
</Properties>
</file>