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98" w:firstLineChars="14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宁波国家高新区存量住宅、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商业用房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拍卖清单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20" w:firstLineChars="200"/>
        <w:jc w:val="left"/>
        <w:textAlignment w:val="auto"/>
        <w:outlineLvl w:val="9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3"/>
        <w:tblW w:w="14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2795"/>
        <w:gridCol w:w="1187"/>
        <w:gridCol w:w="6204"/>
        <w:gridCol w:w="1275"/>
        <w:gridCol w:w="135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982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84" w:firstLineChars="6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不动产权证或房产证/土地证编号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3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3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银珠明园8号1604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住宅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浙（2016）宁波市（高新）不动产权第0097090号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130.9</w:t>
            </w:r>
          </w:p>
        </w:tc>
        <w:tc>
          <w:tcPr>
            <w:tcW w:w="13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10.37</w:t>
            </w:r>
          </w:p>
        </w:tc>
        <w:tc>
          <w:tcPr>
            <w:tcW w:w="13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308.24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云杉路258号1-4,2-3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浙（2016）宁波市（高新）不动产权第0075608号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328.93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43.20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253.54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丹桂路350号1-4，2-2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浙（2016）宁波市（高新）不动产权第0129953号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325.37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25.13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292.36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新舟路123弄16、17、18、19、20、21号1-7,G-4,G-5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甬房权证鄞州字第20140000690号/甬国用（2014）第1000135号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281.80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46.81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涨浦景苑27、28号1-2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甬房权证江东字第20120085210号/甬国用（2014）第1000826号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197.53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20.40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涨浦景苑40号1-8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甬房权证江东字第20120085212号/甬国用（2014）第1000831号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102.81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10.62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涨浦景苑41号1-1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甬房权证江东字第20120088942号/甬国用（2014）第1000839号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84.64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15.50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涨浦景苑42号1-2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甬房权证江东字第20120088943号/甬国用（2014）第1000838号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105.68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19.35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涨浦景苑62号1-7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甬房权证江东字第20120088918号/甬国用（2014）第1000830号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99.93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13.03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涨浦景苑63号1-8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/甬房权证江东字第20120088919号甬国用（2014）第1000841号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63.44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涨浦景苑68号1-1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甬房权证江东字第20120086259号/甬国用（2014）第1000843号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166.68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11.37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甬江大道2154号1-3，2-3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甬房权证江东字第20120088993号/甬国用（2014）第1000846号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307.22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19.32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甬江大道2156号1-4，2-4</w:t>
            </w:r>
          </w:p>
        </w:tc>
        <w:tc>
          <w:tcPr>
            <w:tcW w:w="11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商业用房</w:t>
            </w:r>
          </w:p>
        </w:tc>
        <w:tc>
          <w:tcPr>
            <w:tcW w:w="62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甬房权证江东字第20120088994号/甬国用（2014）第1000848号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331.81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20.87</w:t>
            </w:r>
          </w:p>
        </w:tc>
        <w:tc>
          <w:tcPr>
            <w:tcW w:w="13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241.15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20" w:firstLineChars="200"/>
        <w:jc w:val="left"/>
        <w:textAlignment w:val="auto"/>
        <w:outlineLvl w:val="9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10E84"/>
    <w:rsid w:val="000F52F7"/>
    <w:rsid w:val="08BD7978"/>
    <w:rsid w:val="0D4E72A6"/>
    <w:rsid w:val="17D106EB"/>
    <w:rsid w:val="222A6097"/>
    <w:rsid w:val="257C42E2"/>
    <w:rsid w:val="30710E84"/>
    <w:rsid w:val="358B7179"/>
    <w:rsid w:val="373F0589"/>
    <w:rsid w:val="47D0292C"/>
    <w:rsid w:val="4814744A"/>
    <w:rsid w:val="4B0A2ADB"/>
    <w:rsid w:val="4B113263"/>
    <w:rsid w:val="4F801CA5"/>
    <w:rsid w:val="538B642D"/>
    <w:rsid w:val="53D519D8"/>
    <w:rsid w:val="54C53D8F"/>
    <w:rsid w:val="5AB31592"/>
    <w:rsid w:val="5EB437AF"/>
    <w:rsid w:val="629639BB"/>
    <w:rsid w:val="63A133A5"/>
    <w:rsid w:val="64527F8E"/>
    <w:rsid w:val="68FB35ED"/>
    <w:rsid w:val="6BD717C3"/>
    <w:rsid w:val="6BD82ED4"/>
    <w:rsid w:val="6DEA1B3D"/>
    <w:rsid w:val="745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2020-04-23T08:11:00Z</dcterms:created>
  <dc:creator>浙江金诚拍卖有限公司</dc:creator>
  <cp:lastModifiedBy>我本善良</cp:lastModifiedBy>
  <cp:lastPrinted>2020-12-10T07:10:00Z</cp:lastPrinted>
  <dcterms:modified xsi:type="dcterms:W3CDTF">2020-12-10T08:21:22Z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